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9C18A" w14:textId="77777777" w:rsidR="00284796" w:rsidRPr="00284796" w:rsidRDefault="00E75581" w:rsidP="006405D5">
      <w:pPr>
        <w:pStyle w:val="PolytanBriefbogenBetreffzeile"/>
        <w:spacing w:after="80"/>
      </w:pPr>
      <w:proofErr w:type="spellStart"/>
      <w:r>
        <w:t>Socca</w:t>
      </w:r>
      <w:proofErr w:type="spellEnd"/>
      <w:r>
        <w:t xml:space="preserve"> World Cup in Lisbon </w:t>
      </w:r>
    </w:p>
    <w:p w14:paraId="0332BC81" w14:textId="77777777" w:rsidR="00284796" w:rsidRPr="0053038A" w:rsidRDefault="00A555D1" w:rsidP="0053038A">
      <w:pPr>
        <w:pStyle w:val="PolytanBriefbogenBetreffzeile"/>
        <w:spacing w:before="160" w:after="160"/>
        <w:rPr>
          <w:color w:val="595959" w:themeColor="text1" w:themeTint="A6"/>
          <w:sz w:val="32"/>
          <w:szCs w:val="32"/>
        </w:rPr>
      </w:pPr>
      <w:r>
        <w:rPr>
          <w:color w:val="595959" w:themeColor="text1" w:themeTint="A6"/>
          <w:sz w:val="32"/>
          <w:szCs w:val="32"/>
        </w:rPr>
        <w:t xml:space="preserve">Polytan synthetic turf for small-sided football World Cup </w:t>
      </w:r>
    </w:p>
    <w:p w14:paraId="4C764D85" w14:textId="7994E9EB" w:rsidR="001B3920" w:rsidRDefault="001B3920" w:rsidP="00D532A5">
      <w:pPr>
        <w:ind w:right="1"/>
        <w:rPr>
          <w:rFonts w:cs="Arial"/>
        </w:rPr>
      </w:pPr>
      <w:r>
        <w:t>It’s a truism that after every world championship the focus is on the next. The same applies for football. But it would be a mistake to think of 2022 and Qatar</w:t>
      </w:r>
      <w:r w:rsidR="000B3B71">
        <w:t xml:space="preserve"> already</w:t>
      </w:r>
      <w:r>
        <w:t xml:space="preserve">. Because the next World Cup is happening at the end of September – and it will be held in Lisbon. The Portuguese capital will play host to 32 teams from around the world as they battle it out for the biggest title in small-sided football. The venue for the </w:t>
      </w:r>
      <w:proofErr w:type="spellStart"/>
      <w:r>
        <w:t>Socca</w:t>
      </w:r>
      <w:proofErr w:type="spellEnd"/>
      <w:r>
        <w:t xml:space="preserve"> World Cup is the stadium in the </w:t>
      </w:r>
      <w:proofErr w:type="spellStart"/>
      <w:r>
        <w:t>Praça</w:t>
      </w:r>
      <w:proofErr w:type="spellEnd"/>
      <w:r>
        <w:t xml:space="preserve"> do </w:t>
      </w:r>
      <w:proofErr w:type="spellStart"/>
      <w:r>
        <w:t>Comércio</w:t>
      </w:r>
      <w:proofErr w:type="spellEnd"/>
      <w:r>
        <w:t>, which has been built specially for this event. This square marks the centre of the vibrant capital city and is where all the matches in the tournament will be held.</w:t>
      </w:r>
    </w:p>
    <w:p w14:paraId="7188CB0C" w14:textId="77777777" w:rsidR="00BA06BF" w:rsidRDefault="001B3920" w:rsidP="00D532A5">
      <w:pPr>
        <w:ind w:right="1"/>
        <w:rPr>
          <w:rFonts w:cs="Arial"/>
        </w:rPr>
      </w:pPr>
      <w:r>
        <w:t xml:space="preserve">Germany's national team will also be in on the action under the excellent leadership of national coach </w:t>
      </w:r>
      <w:proofErr w:type="spellStart"/>
      <w:r>
        <w:t>Malte</w:t>
      </w:r>
      <w:proofErr w:type="spellEnd"/>
      <w:r>
        <w:t xml:space="preserve"> Froehlich and assistant coach Sebastian </w:t>
      </w:r>
      <w:proofErr w:type="spellStart"/>
      <w:r>
        <w:t>Maak</w:t>
      </w:r>
      <w:proofErr w:type="spellEnd"/>
      <w:r>
        <w:t>. The games will be played just like the "big ones": the group stage consists of eight groups, each with four teams. The teams all play each other with the aim of finishing in the top two of each group to reach the last sixteen. They then move on to the knockout stage to try and make it to the final on 29 September 2018. The German team's first opponent is India, followed by Croatia and Angola. The games are played on a half-size pitch – and on synthetic turf from Polytan.</w:t>
      </w:r>
    </w:p>
    <w:p w14:paraId="27E27323" w14:textId="77777777" w:rsidR="00C93B30" w:rsidRDefault="00D629AF" w:rsidP="00105D6F">
      <w:pPr>
        <w:ind w:right="1"/>
        <w:rPr>
          <w:rFonts w:cs="Arial"/>
        </w:rPr>
      </w:pPr>
      <w:r>
        <w:t xml:space="preserve">Polytan has created the "LigaTurf </w:t>
      </w:r>
      <w:proofErr w:type="spellStart"/>
      <w:r>
        <w:t>Socca</w:t>
      </w:r>
      <w:proofErr w:type="spellEnd"/>
      <w:r>
        <w:t xml:space="preserve">" playing surface in conjunction with the International </w:t>
      </w:r>
      <w:proofErr w:type="spellStart"/>
      <w:r>
        <w:t>Socca</w:t>
      </w:r>
      <w:proofErr w:type="spellEnd"/>
      <w:r>
        <w:t xml:space="preserve"> Federation (ISF) specifically for this major event. This synthetic turf is custom-made and has smooth and textured filaments like the LigaTurf Cross system, although in this case they are green and blue. And this surface is likewise extremely robust and easy to maintain. </w:t>
      </w:r>
      <w:proofErr w:type="spellStart"/>
      <w:r>
        <w:t>Friedemann</w:t>
      </w:r>
      <w:proofErr w:type="spellEnd"/>
      <w:r>
        <w:t xml:space="preserve"> </w:t>
      </w:r>
      <w:proofErr w:type="spellStart"/>
      <w:r>
        <w:t>Söll</w:t>
      </w:r>
      <w:proofErr w:type="spellEnd"/>
      <w:r>
        <w:t xml:space="preserve">, Head of Product Management &amp; Marketing at Polytan, comments on "LigaTurf </w:t>
      </w:r>
      <w:proofErr w:type="spellStart"/>
      <w:r>
        <w:t>Socca</w:t>
      </w:r>
      <w:proofErr w:type="spellEnd"/>
      <w:r>
        <w:t xml:space="preserve">": "We are proud that our latest technological advances enable us to contribute to an event that brings so much pleasure to people across the world. Events of this kind show that sports events are moving increasingly from out-of-town stadiums into the inner cities and the big squares where they can reach spectators on an emotional level. We provide easy-to-install, temporary systems to cater for this clearly identifiable </w:t>
      </w:r>
      <w:r>
        <w:lastRenderedPageBreak/>
        <w:t>trend so that professional sport can be practised in such venues as well. And, needless to say, we are also taking the opportunity to demonstrate the numerous attributes of synthetic turf systems in Lisbon in conjunction with our partner ISF."</w:t>
      </w:r>
    </w:p>
    <w:p w14:paraId="3567CF38" w14:textId="77777777" w:rsidR="00C93B30" w:rsidRDefault="00A62272" w:rsidP="00D532A5">
      <w:pPr>
        <w:ind w:right="1"/>
        <w:rPr>
          <w:rFonts w:cs="Arial"/>
        </w:rPr>
      </w:pPr>
      <w:proofErr w:type="spellStart"/>
      <w:r>
        <w:t>Shahzeb</w:t>
      </w:r>
      <w:proofErr w:type="spellEnd"/>
      <w:r>
        <w:t xml:space="preserve"> </w:t>
      </w:r>
      <w:proofErr w:type="spellStart"/>
      <w:r>
        <w:t>Trunkwala</w:t>
      </w:r>
      <w:proofErr w:type="spellEnd"/>
      <w:r>
        <w:t xml:space="preserve">, Vice-President of the ISF, emphasised the fact that its partnership with Polytan is set to continue after the current World Cup and into the future. Christoph </w:t>
      </w:r>
      <w:proofErr w:type="spellStart"/>
      <w:r>
        <w:t>Koechy</w:t>
      </w:r>
      <w:proofErr w:type="spellEnd"/>
      <w:r>
        <w:t>, who manages all the sponsorship activities around the World Cup, believes he is receiving the best possible support from Polytan and the "very best artificial turf you can get anywhere".</w:t>
      </w:r>
    </w:p>
    <w:p w14:paraId="1D6ABD34" w14:textId="77777777" w:rsidR="00483999" w:rsidRDefault="00AF3A8C" w:rsidP="00395EAC">
      <w:pPr>
        <w:ind w:right="1"/>
      </w:pPr>
      <w:hyperlink r:id="rId8" w:history="1">
        <w:r w:rsidR="00E87815" w:rsidRPr="00395EAC">
          <w:t>www.polytan.com</w:t>
        </w:r>
      </w:hyperlink>
    </w:p>
    <w:p w14:paraId="22E93D2C" w14:textId="77777777" w:rsidR="00B730EF" w:rsidRDefault="00B730EF" w:rsidP="00F11704">
      <w:pPr>
        <w:pStyle w:val="PolytanBriefbogenTextblock"/>
        <w:spacing w:before="40" w:after="40"/>
      </w:pPr>
    </w:p>
    <w:p w14:paraId="1165F153" w14:textId="77777777" w:rsidR="00395EAC" w:rsidRDefault="00C305AE" w:rsidP="004014C5">
      <w:pPr>
        <w:rPr>
          <w:b/>
        </w:rPr>
      </w:pPr>
      <w:r>
        <w:rPr>
          <w:b/>
        </w:rPr>
        <w:t xml:space="preserve">Captions: </w:t>
      </w:r>
    </w:p>
    <w:p w14:paraId="40AF138C" w14:textId="77777777" w:rsidR="00395EAC" w:rsidRDefault="00395EAC" w:rsidP="00395EAC">
      <w:pPr>
        <w:rPr>
          <w:b/>
        </w:rPr>
      </w:pPr>
      <w:r>
        <w:rPr>
          <w:b/>
          <w:noProof/>
          <w:lang w:val="de-DE" w:eastAsia="de-DE"/>
        </w:rPr>
        <w:drawing>
          <wp:inline distT="0" distB="0" distL="0" distR="0" wp14:anchorId="27C3FD91" wp14:editId="24E362FE">
            <wp:extent cx="2807338" cy="157631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ca-World-Cup-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0972" cy="1583972"/>
                    </a:xfrm>
                    <a:prstGeom prst="rect">
                      <a:avLst/>
                    </a:prstGeom>
                  </pic:spPr>
                </pic:pic>
              </a:graphicData>
            </a:graphic>
          </wp:inline>
        </w:drawing>
      </w:r>
    </w:p>
    <w:p w14:paraId="178DBAF4" w14:textId="4E464FA3" w:rsidR="00395EAC" w:rsidRDefault="00395EAC" w:rsidP="00395EAC">
      <w:pPr>
        <w:rPr>
          <w:b/>
          <w:lang w:val="en-US"/>
        </w:rPr>
      </w:pPr>
      <w:r w:rsidRPr="00E52AC7">
        <w:rPr>
          <w:b/>
          <w:lang w:val="en-US"/>
        </w:rPr>
        <w:t>Socca-World-Cup-01.jpg (</w:t>
      </w:r>
      <w:r>
        <w:rPr>
          <w:b/>
          <w:lang w:val="en-US"/>
        </w:rPr>
        <w:t>Photo</w:t>
      </w:r>
      <w:r w:rsidRPr="00E52AC7">
        <w:rPr>
          <w:b/>
          <w:lang w:val="en-US"/>
        </w:rPr>
        <w:t xml:space="preserve">: International </w:t>
      </w:r>
      <w:proofErr w:type="spellStart"/>
      <w:r w:rsidRPr="00E52AC7">
        <w:rPr>
          <w:b/>
          <w:lang w:val="en-US"/>
        </w:rPr>
        <w:t>Socca</w:t>
      </w:r>
      <w:proofErr w:type="spellEnd"/>
      <w:r w:rsidRPr="00E52AC7">
        <w:rPr>
          <w:b/>
          <w:lang w:val="en-US"/>
        </w:rPr>
        <w:t xml:space="preserve"> Federation)</w:t>
      </w:r>
    </w:p>
    <w:p w14:paraId="041D3EA5" w14:textId="414FC2DF" w:rsidR="005F3EAF" w:rsidRDefault="005F3EAF" w:rsidP="00395EAC">
      <w:pPr>
        <w:rPr>
          <w:lang w:val="en-US"/>
        </w:rPr>
      </w:pPr>
      <w:r w:rsidRPr="005F3EAF">
        <w:rPr>
          <w:lang w:val="en-US"/>
        </w:rPr>
        <w:t xml:space="preserve">The venue for the </w:t>
      </w:r>
      <w:proofErr w:type="spellStart"/>
      <w:r w:rsidRPr="005F3EAF">
        <w:rPr>
          <w:lang w:val="en-US"/>
        </w:rPr>
        <w:t>Socca</w:t>
      </w:r>
      <w:proofErr w:type="spellEnd"/>
      <w:r w:rsidRPr="005F3EAF">
        <w:rPr>
          <w:lang w:val="en-US"/>
        </w:rPr>
        <w:t xml:space="preserve"> World Cup is the stadium in the </w:t>
      </w:r>
      <w:proofErr w:type="spellStart"/>
      <w:r w:rsidRPr="005F3EAF">
        <w:rPr>
          <w:lang w:val="en-US"/>
        </w:rPr>
        <w:t>Praça</w:t>
      </w:r>
      <w:proofErr w:type="spellEnd"/>
      <w:r w:rsidRPr="005F3EAF">
        <w:rPr>
          <w:lang w:val="en-US"/>
        </w:rPr>
        <w:t xml:space="preserve"> do </w:t>
      </w:r>
      <w:proofErr w:type="spellStart"/>
      <w:r w:rsidRPr="005F3EAF">
        <w:rPr>
          <w:lang w:val="en-US"/>
        </w:rPr>
        <w:t>Comércio</w:t>
      </w:r>
      <w:proofErr w:type="spellEnd"/>
      <w:r w:rsidRPr="005F3EAF">
        <w:rPr>
          <w:lang w:val="en-US"/>
        </w:rPr>
        <w:t>, which has been built specially for this event. This is where all the matches in the tournament will be held</w:t>
      </w:r>
      <w:r>
        <w:rPr>
          <w:lang w:val="en-US"/>
        </w:rPr>
        <w:t xml:space="preserve"> – </w:t>
      </w:r>
      <w:r w:rsidRPr="005F3EAF">
        <w:rPr>
          <w:lang w:val="en-US"/>
        </w:rPr>
        <w:t>on synthetic turf from Polytan</w:t>
      </w:r>
      <w:r>
        <w:rPr>
          <w:lang w:val="en-US"/>
        </w:rPr>
        <w:t>.</w:t>
      </w:r>
    </w:p>
    <w:p w14:paraId="192570C7" w14:textId="70F8FE47" w:rsidR="00395EAC" w:rsidRPr="005F3EAF" w:rsidRDefault="005F3EAF" w:rsidP="00395EAC">
      <w:pPr>
        <w:rPr>
          <w:lang w:val="en-US"/>
        </w:rPr>
      </w:pPr>
      <w:r w:rsidRPr="005F3EAF">
        <w:rPr>
          <w:lang w:val="en-US"/>
        </w:rPr>
        <w:t>.</w:t>
      </w:r>
    </w:p>
    <w:p w14:paraId="4C644401" w14:textId="77777777" w:rsidR="00395EAC" w:rsidRPr="00E52AC7" w:rsidRDefault="00395EAC" w:rsidP="00395EAC">
      <w:pPr>
        <w:rPr>
          <w:lang w:val="en-US"/>
        </w:rPr>
      </w:pPr>
      <w:bookmarkStart w:id="0" w:name="_GoBack"/>
      <w:bookmarkEnd w:id="0"/>
    </w:p>
    <w:p w14:paraId="327CF083" w14:textId="77777777" w:rsidR="00395EAC" w:rsidRPr="00214524" w:rsidRDefault="00395EAC" w:rsidP="00395EAC">
      <w:r>
        <w:rPr>
          <w:noProof/>
          <w:lang w:val="de-DE" w:eastAsia="de-DE"/>
        </w:rPr>
        <w:lastRenderedPageBreak/>
        <w:drawing>
          <wp:inline distT="0" distB="0" distL="0" distR="0" wp14:anchorId="42597068" wp14:editId="7C3A2037">
            <wp:extent cx="2520000" cy="1681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ca-World-Cup-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p w14:paraId="7E239C11" w14:textId="520BF5D4" w:rsidR="00395EAC" w:rsidRDefault="00395EAC" w:rsidP="00395EAC">
      <w:pPr>
        <w:rPr>
          <w:b/>
          <w:lang w:val="en-US"/>
        </w:rPr>
      </w:pPr>
      <w:r w:rsidRPr="00E52AC7">
        <w:rPr>
          <w:b/>
          <w:lang w:val="en-US"/>
        </w:rPr>
        <w:t>Socca-World-Cup-02.jpg</w:t>
      </w:r>
      <w:r>
        <w:rPr>
          <w:b/>
          <w:lang w:val="en-US"/>
        </w:rPr>
        <w:t xml:space="preserve"> (Photo</w:t>
      </w:r>
      <w:r w:rsidRPr="00E52AC7">
        <w:rPr>
          <w:b/>
          <w:lang w:val="en-US"/>
        </w:rPr>
        <w:t xml:space="preserve">: Tim </w:t>
      </w:r>
      <w:proofErr w:type="spellStart"/>
      <w:r w:rsidRPr="00E52AC7">
        <w:rPr>
          <w:b/>
          <w:lang w:val="en-US"/>
        </w:rPr>
        <w:t>Ahlrichs</w:t>
      </w:r>
      <w:proofErr w:type="spellEnd"/>
      <w:r w:rsidRPr="00E52AC7">
        <w:rPr>
          <w:b/>
          <w:lang w:val="en-US"/>
        </w:rPr>
        <w:t>)</w:t>
      </w:r>
    </w:p>
    <w:p w14:paraId="2BF3C140" w14:textId="4C1EB2A5" w:rsidR="005F3EAF" w:rsidRPr="005F3EAF" w:rsidRDefault="005F3EAF" w:rsidP="00395EAC">
      <w:pPr>
        <w:rPr>
          <w:lang w:val="en-US"/>
        </w:rPr>
      </w:pPr>
      <w:r w:rsidRPr="005F3EAF">
        <w:rPr>
          <w:lang w:val="en-US"/>
        </w:rPr>
        <w:t xml:space="preserve">Polytan has created the "LigaTurf </w:t>
      </w:r>
      <w:proofErr w:type="spellStart"/>
      <w:r w:rsidRPr="005F3EAF">
        <w:rPr>
          <w:lang w:val="en-US"/>
        </w:rPr>
        <w:t>Socca</w:t>
      </w:r>
      <w:proofErr w:type="spellEnd"/>
      <w:r w:rsidRPr="005F3EAF">
        <w:rPr>
          <w:lang w:val="en-US"/>
        </w:rPr>
        <w:t xml:space="preserve">" playing surface specifically for this major event. This synthetic turf is custom-made </w:t>
      </w:r>
      <w:r>
        <w:rPr>
          <w:lang w:val="en-US"/>
        </w:rPr>
        <w:t xml:space="preserve">with </w:t>
      </w:r>
      <w:r w:rsidRPr="005F3EAF">
        <w:rPr>
          <w:lang w:val="en-US"/>
        </w:rPr>
        <w:t>smooth and textured filaments.</w:t>
      </w:r>
    </w:p>
    <w:p w14:paraId="3B8F948A" w14:textId="77777777" w:rsidR="005F3EAF" w:rsidRPr="00E52AC7" w:rsidRDefault="005F3EAF" w:rsidP="00395EAC">
      <w:pPr>
        <w:rPr>
          <w:b/>
          <w:lang w:val="en-US"/>
        </w:rPr>
      </w:pPr>
    </w:p>
    <w:p w14:paraId="741590BA" w14:textId="77777777" w:rsidR="00395EAC" w:rsidRDefault="00395EAC" w:rsidP="00395EAC">
      <w:r>
        <w:rPr>
          <w:noProof/>
          <w:lang w:val="de-DE" w:eastAsia="de-DE"/>
        </w:rPr>
        <w:drawing>
          <wp:inline distT="0" distB="0" distL="0" distR="0" wp14:anchorId="5CF2E766" wp14:editId="6DA412FD">
            <wp:extent cx="2520000" cy="1681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ca-World-Cup-03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p>
    <w:p w14:paraId="7A5E2B0D" w14:textId="27E13AC7" w:rsidR="00395EAC" w:rsidRDefault="00395EAC" w:rsidP="00395EAC">
      <w:pPr>
        <w:rPr>
          <w:b/>
          <w:lang w:val="en-US"/>
        </w:rPr>
      </w:pPr>
      <w:r w:rsidRPr="00E52AC7">
        <w:rPr>
          <w:b/>
          <w:lang w:val="en-US"/>
        </w:rPr>
        <w:t>Socca-World-Cup-03</w:t>
      </w:r>
      <w:r>
        <w:rPr>
          <w:b/>
          <w:lang w:val="en-US"/>
        </w:rPr>
        <w:t>.jpg (Photo</w:t>
      </w:r>
      <w:r w:rsidRPr="00E52AC7">
        <w:rPr>
          <w:b/>
          <w:lang w:val="en-US"/>
        </w:rPr>
        <w:t xml:space="preserve">: Tim </w:t>
      </w:r>
      <w:proofErr w:type="spellStart"/>
      <w:r w:rsidRPr="00E52AC7">
        <w:rPr>
          <w:b/>
          <w:lang w:val="en-US"/>
        </w:rPr>
        <w:t>Ahlrichs</w:t>
      </w:r>
      <w:proofErr w:type="spellEnd"/>
      <w:r w:rsidRPr="00E52AC7">
        <w:rPr>
          <w:b/>
          <w:lang w:val="en-US"/>
        </w:rPr>
        <w:t>)</w:t>
      </w:r>
    </w:p>
    <w:p w14:paraId="50B84FB1" w14:textId="2F4E9178" w:rsidR="005F3EAF" w:rsidRPr="005F3EAF" w:rsidRDefault="005F3EAF" w:rsidP="00395EAC">
      <w:pPr>
        <w:rPr>
          <w:lang w:val="en-US"/>
        </w:rPr>
      </w:pPr>
      <w:r w:rsidRPr="005F3EAF">
        <w:rPr>
          <w:lang w:val="en-US"/>
        </w:rPr>
        <w:t xml:space="preserve">Christoph </w:t>
      </w:r>
      <w:proofErr w:type="spellStart"/>
      <w:r w:rsidRPr="005F3EAF">
        <w:rPr>
          <w:lang w:val="en-US"/>
        </w:rPr>
        <w:t>Koechy</w:t>
      </w:r>
      <w:proofErr w:type="spellEnd"/>
      <w:r w:rsidRPr="005F3EAF">
        <w:rPr>
          <w:lang w:val="en-US"/>
        </w:rPr>
        <w:t>, who manages all the sponsorship activities around the World Cup,</w:t>
      </w:r>
      <w:r>
        <w:rPr>
          <w:lang w:val="en-US"/>
        </w:rPr>
        <w:t xml:space="preserve"> and </w:t>
      </w:r>
      <w:r w:rsidRPr="005F3EAF">
        <w:rPr>
          <w:lang w:val="en-US"/>
        </w:rPr>
        <w:t xml:space="preserve">Markus </w:t>
      </w:r>
      <w:proofErr w:type="spellStart"/>
      <w:r w:rsidRPr="005F3EAF">
        <w:rPr>
          <w:lang w:val="en-US"/>
        </w:rPr>
        <w:t>Deimling</w:t>
      </w:r>
      <w:proofErr w:type="spellEnd"/>
      <w:r w:rsidRPr="005F3EAF">
        <w:rPr>
          <w:lang w:val="en-US"/>
        </w:rPr>
        <w:t>, CEO Polytan GmbH,</w:t>
      </w:r>
      <w:r>
        <w:rPr>
          <w:lang w:val="en-US"/>
        </w:rPr>
        <w:t xml:space="preserve"> are </w:t>
      </w:r>
      <w:r w:rsidRPr="005F3EAF">
        <w:rPr>
          <w:lang w:val="en-US"/>
        </w:rPr>
        <w:t>proud to contribute to an event that brings so much plea</w:t>
      </w:r>
      <w:r>
        <w:rPr>
          <w:lang w:val="en-US"/>
        </w:rPr>
        <w:t xml:space="preserve">sure to people across the world with </w:t>
      </w:r>
      <w:r w:rsidRPr="005F3EAF">
        <w:rPr>
          <w:lang w:val="en-US"/>
        </w:rPr>
        <w:t xml:space="preserve">"LigaTurf </w:t>
      </w:r>
      <w:proofErr w:type="spellStart"/>
      <w:r w:rsidRPr="005F3EAF">
        <w:rPr>
          <w:lang w:val="en-US"/>
        </w:rPr>
        <w:t>Socca</w:t>
      </w:r>
      <w:proofErr w:type="spellEnd"/>
      <w:r w:rsidRPr="005F3EAF">
        <w:rPr>
          <w:lang w:val="en-US"/>
        </w:rPr>
        <w:t>"</w:t>
      </w:r>
      <w:r>
        <w:rPr>
          <w:lang w:val="en-US"/>
        </w:rPr>
        <w:t>.</w:t>
      </w:r>
    </w:p>
    <w:p w14:paraId="49D60B6C" w14:textId="77777777" w:rsidR="005F3EAF" w:rsidRPr="00E52AC7" w:rsidRDefault="005F3EAF" w:rsidP="00395EAC">
      <w:pPr>
        <w:rPr>
          <w:b/>
          <w:lang w:val="en-US"/>
        </w:rPr>
      </w:pPr>
    </w:p>
    <w:p w14:paraId="631914E4" w14:textId="77777777" w:rsidR="00117234" w:rsidRDefault="00117234" w:rsidP="001005EC">
      <w:pPr>
        <w:pStyle w:val="PolytanBriefbogenTextblock"/>
        <w:spacing w:before="40" w:after="40"/>
        <w:rPr>
          <w:b/>
        </w:rPr>
      </w:pPr>
    </w:p>
    <w:p w14:paraId="63701C8B" w14:textId="77777777" w:rsidR="00516D29" w:rsidRDefault="00516D29" w:rsidP="001005EC">
      <w:pPr>
        <w:pStyle w:val="PolytanBriefbogenTextblock"/>
        <w:spacing w:before="40" w:after="40"/>
        <w:rPr>
          <w:b/>
        </w:rPr>
      </w:pPr>
    </w:p>
    <w:p w14:paraId="5F03EBA4" w14:textId="77777777" w:rsidR="00516D29" w:rsidRDefault="00516D29" w:rsidP="001005EC">
      <w:pPr>
        <w:pStyle w:val="PolytanBriefbogenTextblock"/>
        <w:spacing w:before="40" w:after="40"/>
        <w:rPr>
          <w:b/>
        </w:rPr>
      </w:pPr>
    </w:p>
    <w:p w14:paraId="54435CAC" w14:textId="77777777" w:rsidR="007972AC" w:rsidRPr="00284796" w:rsidRDefault="000A22FC" w:rsidP="006405D5">
      <w:r>
        <w:rPr>
          <w:b/>
        </w:rPr>
        <w:lastRenderedPageBreak/>
        <w:t>Polytan GmbH</w:t>
      </w:r>
      <w:proofErr w:type="gramStart"/>
      <w:r>
        <w:rPr>
          <w:b/>
        </w:rPr>
        <w:t>:</w:t>
      </w:r>
      <w:proofErr w:type="gramEnd"/>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37471744" w14:textId="77777777" w:rsidR="00BF5CB0" w:rsidRPr="00284796" w:rsidRDefault="00BF5CB0" w:rsidP="006405D5">
      <w:pPr>
        <w:pStyle w:val="PolytanBriefbogenTextblock"/>
        <w:spacing w:after="80"/>
        <w:rPr>
          <w:b/>
        </w:rPr>
      </w:pPr>
    </w:p>
    <w:p w14:paraId="3D544AF1" w14:textId="77777777" w:rsidR="00613DA8" w:rsidRPr="00284796" w:rsidRDefault="00613DA8" w:rsidP="006405D5">
      <w:pPr>
        <w:pStyle w:val="PolytanBriefbogenTextblock"/>
        <w:spacing w:after="80"/>
        <w:sectPr w:rsidR="00613DA8" w:rsidRPr="00284796" w:rsidSect="00AF3A8C">
          <w:headerReference w:type="default" r:id="rId12"/>
          <w:footerReference w:type="default" r:id="rId13"/>
          <w:headerReference w:type="first" r:id="rId14"/>
          <w:pgSz w:w="11906" w:h="16838"/>
          <w:pgMar w:top="4394" w:right="3686" w:bottom="1701" w:left="1418" w:header="703" w:footer="0" w:gutter="0"/>
          <w:cols w:space="708"/>
          <w:titlePg/>
          <w:docGrid w:linePitch="360"/>
        </w:sectPr>
      </w:pPr>
    </w:p>
    <w:p w14:paraId="65CBE514" w14:textId="77777777" w:rsidR="00125B2B" w:rsidRPr="00284796" w:rsidRDefault="008160B3" w:rsidP="006405D5">
      <w:pPr>
        <w:pStyle w:val="PolytanBriefbogenTextblock"/>
        <w:spacing w:after="80"/>
      </w:pPr>
      <w:r>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14:paraId="5A200ED3" w14:textId="77777777" w:rsidR="005C575C" w:rsidRDefault="005C575C" w:rsidP="006405D5">
      <w:pPr>
        <w:pStyle w:val="PolytanBriefbogenTextblock"/>
        <w:spacing w:after="80"/>
      </w:pPr>
    </w:p>
    <w:p w14:paraId="1AE59756" w14:textId="77777777" w:rsidR="008E7789" w:rsidRDefault="008E7789" w:rsidP="006405D5">
      <w:pPr>
        <w:pStyle w:val="PolytanBriefbogenTextblock"/>
        <w:spacing w:after="80"/>
      </w:pPr>
    </w:p>
    <w:p w14:paraId="74EB7A2F" w14:textId="77777777" w:rsidR="000C6910" w:rsidRDefault="000C6910" w:rsidP="006405D5">
      <w:pPr>
        <w:pStyle w:val="PolytanBriefbogenTextblock"/>
        <w:spacing w:after="80"/>
      </w:pPr>
    </w:p>
    <w:p w14:paraId="08BB42E8" w14:textId="77777777" w:rsidR="00B730EF" w:rsidRDefault="00B730EF" w:rsidP="006405D5">
      <w:pPr>
        <w:pStyle w:val="PolytanBriefbogenTextblock"/>
        <w:spacing w:after="80"/>
      </w:pPr>
    </w:p>
    <w:p w14:paraId="13026C11" w14:textId="77777777" w:rsidR="006405D5" w:rsidRDefault="006405D5" w:rsidP="006405D5">
      <w:pPr>
        <w:pStyle w:val="PolytanBriefbogenTextblock"/>
        <w:spacing w:after="80"/>
      </w:pPr>
    </w:p>
    <w:p w14:paraId="5EF87AFA" w14:textId="77777777" w:rsidR="006405D5" w:rsidRDefault="006405D5" w:rsidP="006405D5">
      <w:pPr>
        <w:pStyle w:val="PolytanBriefbogenTextblock"/>
        <w:spacing w:after="80"/>
      </w:pPr>
    </w:p>
    <w:p w14:paraId="7D92A880" w14:textId="77777777" w:rsidR="006405D5" w:rsidRDefault="006405D5" w:rsidP="006405D5">
      <w:pPr>
        <w:pStyle w:val="PolytanBriefbogenTextblock"/>
        <w:spacing w:after="80"/>
      </w:pPr>
    </w:p>
    <w:p w14:paraId="7E5734FA" w14:textId="77777777" w:rsidR="006405D5" w:rsidRDefault="006405D5" w:rsidP="006405D5">
      <w:pPr>
        <w:pStyle w:val="PolytanBriefbogenTextblock"/>
        <w:spacing w:after="80"/>
      </w:pPr>
    </w:p>
    <w:p w14:paraId="72984C09" w14:textId="77777777" w:rsidR="008B7695" w:rsidRDefault="00BF5CB0" w:rsidP="006405D5">
      <w:pPr>
        <w:pStyle w:val="PolytanBriefbogenTextblock"/>
        <w:spacing w:after="80"/>
      </w:pPr>
      <w:r>
        <w:t xml:space="preserve">Company contact: </w:t>
      </w:r>
      <w:r>
        <w:br/>
        <w:t xml:space="preserve">Polytan GmbH </w:t>
      </w:r>
      <w:r>
        <w:br/>
      </w:r>
      <w:r>
        <w:t>Tobias Müller</w:t>
      </w:r>
      <w:r>
        <w:br/>
      </w:r>
      <w:proofErr w:type="spellStart"/>
      <w:r>
        <w:t>Gewerbering</w:t>
      </w:r>
      <w:proofErr w:type="spellEnd"/>
      <w:r>
        <w:t xml:space="preserve"> 3 </w:t>
      </w:r>
      <w:r>
        <w:br/>
        <w:t xml:space="preserve">86666 Burgheim </w:t>
      </w:r>
      <w:r>
        <w:br/>
        <w:t>08432 / 8771</w:t>
      </w:r>
      <w:r>
        <w:br/>
        <w:t>tobias.mueller@polytan.com</w:t>
      </w:r>
    </w:p>
    <w:p w14:paraId="57A9E0CA" w14:textId="77777777" w:rsidR="001005EC" w:rsidRDefault="001005EC" w:rsidP="006405D5">
      <w:pPr>
        <w:pStyle w:val="PolytanBriefbogenTextblock"/>
        <w:spacing w:after="80"/>
      </w:pPr>
    </w:p>
    <w:p w14:paraId="2B219866" w14:textId="77777777" w:rsidR="001005EC" w:rsidRDefault="001005EC" w:rsidP="006405D5">
      <w:pPr>
        <w:pStyle w:val="PolytanBriefbogenTextblock"/>
        <w:spacing w:after="80"/>
      </w:pPr>
    </w:p>
    <w:p w14:paraId="42E053ED" w14:textId="77777777" w:rsidR="001005EC" w:rsidRDefault="001005EC" w:rsidP="006405D5">
      <w:pPr>
        <w:pStyle w:val="PolytanBriefbogenTextblock"/>
        <w:spacing w:after="80"/>
      </w:pPr>
    </w:p>
    <w:p w14:paraId="330080E4"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881F1" w14:textId="77777777" w:rsidR="00991696" w:rsidRDefault="00991696" w:rsidP="0058077E">
      <w:pPr>
        <w:spacing w:after="0" w:line="240" w:lineRule="auto"/>
      </w:pPr>
      <w:r>
        <w:separator/>
      </w:r>
    </w:p>
  </w:endnote>
  <w:endnote w:type="continuationSeparator" w:id="0">
    <w:p w14:paraId="61A39CFB" w14:textId="77777777" w:rsidR="00991696" w:rsidRDefault="00991696"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5DCB6630" w14:textId="77777777" w:rsidR="00405144" w:rsidRPr="00613DA8" w:rsidRDefault="00405144"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16D29">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5F1C1561" w14:textId="77777777" w:rsidR="00405144" w:rsidRDefault="00516D29" w:rsidP="00613DA8">
        <w:pPr>
          <w:pStyle w:val="Kopfzeile"/>
          <w:ind w:left="720"/>
        </w:pPr>
      </w:p>
    </w:sdtContent>
  </w:sdt>
  <w:p w14:paraId="536D1130" w14:textId="77777777" w:rsidR="00405144" w:rsidRDefault="00405144">
    <w:pPr>
      <w:pStyle w:val="Fuzeile"/>
    </w:pPr>
  </w:p>
  <w:p w14:paraId="1A394E4F" w14:textId="77777777" w:rsidR="00405144" w:rsidRDefault="004051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A124E" w14:textId="77777777" w:rsidR="00991696" w:rsidRDefault="00991696" w:rsidP="0058077E">
      <w:pPr>
        <w:spacing w:after="0" w:line="240" w:lineRule="auto"/>
      </w:pPr>
      <w:r>
        <w:separator/>
      </w:r>
    </w:p>
  </w:footnote>
  <w:footnote w:type="continuationSeparator" w:id="0">
    <w:p w14:paraId="014696D0" w14:textId="77777777" w:rsidR="00991696" w:rsidRDefault="00991696"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622D5A7A" w14:textId="77777777" w:rsidR="00405144" w:rsidRDefault="00405144"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1332CB1E" wp14:editId="1EA6FCC4">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0F4DCDB" w14:textId="77777777" w:rsidR="00405144" w:rsidRDefault="00516D29" w:rsidP="00E84BF2">
        <w:pPr>
          <w:pStyle w:val="Kopfzeile"/>
          <w:ind w:left="720"/>
        </w:pPr>
      </w:p>
    </w:sdtContent>
  </w:sdt>
  <w:p w14:paraId="4CC96B90" w14:textId="77777777" w:rsidR="00405144" w:rsidRPr="00F31C8B" w:rsidRDefault="00405144">
    <w:pPr>
      <w:pStyle w:val="Kopfzeile"/>
      <w:rPr>
        <w:color w:val="808080" w:themeColor="background1" w:themeShade="80"/>
        <w:sz w:val="36"/>
        <w:szCs w:val="36"/>
      </w:rPr>
    </w:pPr>
  </w:p>
  <w:p w14:paraId="66306162" w14:textId="77777777" w:rsidR="00405144" w:rsidRDefault="004051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C37A" w14:textId="77777777" w:rsidR="00405144" w:rsidRDefault="0040514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073BADE5" wp14:editId="178AD0A2">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6BE89B" w14:textId="77777777" w:rsidR="00405144" w:rsidRDefault="00405144" w:rsidP="00E84BF2">
    <w:pPr>
      <w:pStyle w:val="Kopfzeile"/>
      <w:rPr>
        <w:color w:val="808080" w:themeColor="background1" w:themeShade="80"/>
        <w:sz w:val="36"/>
        <w:szCs w:val="36"/>
      </w:rPr>
    </w:pPr>
  </w:p>
  <w:p w14:paraId="7FC72825" w14:textId="77777777" w:rsidR="00405144" w:rsidRPr="00D01E9B" w:rsidRDefault="00405144" w:rsidP="0026745B">
    <w:pPr>
      <w:pStyle w:val="Kopfzeile"/>
      <w:rPr>
        <w:rFonts w:cs="Arial"/>
        <w:color w:val="595959" w:themeColor="text1" w:themeTint="A6"/>
        <w:sz w:val="34"/>
        <w:szCs w:val="34"/>
      </w:rPr>
    </w:pPr>
    <w:r>
      <w:rPr>
        <w:color w:val="595959" w:themeColor="text1" w:themeTint="A6"/>
        <w:sz w:val="34"/>
        <w:szCs w:val="34"/>
      </w:rPr>
      <w:t>PRESS RELEASE</w:t>
    </w:r>
  </w:p>
  <w:p w14:paraId="165C093B" w14:textId="77777777" w:rsidR="00405144" w:rsidRDefault="00405144" w:rsidP="00E84BF2">
    <w:pPr>
      <w:pStyle w:val="Kopfzeile"/>
      <w:rPr>
        <w:color w:val="808080" w:themeColor="background1" w:themeShade="80"/>
        <w:sz w:val="36"/>
        <w:szCs w:val="36"/>
      </w:rPr>
    </w:pPr>
  </w:p>
  <w:p w14:paraId="63DAE496" w14:textId="77777777" w:rsidR="00405144" w:rsidRDefault="00405144"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4D04"/>
    <w:rsid w:val="0007209D"/>
    <w:rsid w:val="000762A7"/>
    <w:rsid w:val="00091CFE"/>
    <w:rsid w:val="000A0F46"/>
    <w:rsid w:val="000A22FC"/>
    <w:rsid w:val="000A49B6"/>
    <w:rsid w:val="000B3B71"/>
    <w:rsid w:val="000C08A0"/>
    <w:rsid w:val="000C1D4D"/>
    <w:rsid w:val="000C6910"/>
    <w:rsid w:val="000D4798"/>
    <w:rsid w:val="000D690D"/>
    <w:rsid w:val="000F7BCA"/>
    <w:rsid w:val="000F7F3B"/>
    <w:rsid w:val="001005EC"/>
    <w:rsid w:val="00101EB2"/>
    <w:rsid w:val="00105D6F"/>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0DA"/>
    <w:rsid w:val="001A7B1F"/>
    <w:rsid w:val="001B1866"/>
    <w:rsid w:val="001B3920"/>
    <w:rsid w:val="001D0A3C"/>
    <w:rsid w:val="001D31A6"/>
    <w:rsid w:val="001E3351"/>
    <w:rsid w:val="002008CB"/>
    <w:rsid w:val="00204081"/>
    <w:rsid w:val="00205567"/>
    <w:rsid w:val="00206C8A"/>
    <w:rsid w:val="00212844"/>
    <w:rsid w:val="00212E3A"/>
    <w:rsid w:val="00220DB9"/>
    <w:rsid w:val="00221C40"/>
    <w:rsid w:val="002315F3"/>
    <w:rsid w:val="002423F3"/>
    <w:rsid w:val="00256911"/>
    <w:rsid w:val="00256A5F"/>
    <w:rsid w:val="0026745B"/>
    <w:rsid w:val="00274355"/>
    <w:rsid w:val="00284796"/>
    <w:rsid w:val="002B32B6"/>
    <w:rsid w:val="002C4041"/>
    <w:rsid w:val="002D10B5"/>
    <w:rsid w:val="002E50F0"/>
    <w:rsid w:val="002F6C10"/>
    <w:rsid w:val="003268B6"/>
    <w:rsid w:val="0033055D"/>
    <w:rsid w:val="00336235"/>
    <w:rsid w:val="003430BC"/>
    <w:rsid w:val="00354AC5"/>
    <w:rsid w:val="003639F0"/>
    <w:rsid w:val="00364A22"/>
    <w:rsid w:val="00365E73"/>
    <w:rsid w:val="00367791"/>
    <w:rsid w:val="00376948"/>
    <w:rsid w:val="0038226D"/>
    <w:rsid w:val="00392B7F"/>
    <w:rsid w:val="00393BA0"/>
    <w:rsid w:val="00395EAC"/>
    <w:rsid w:val="003972AA"/>
    <w:rsid w:val="003B248A"/>
    <w:rsid w:val="003C0F3A"/>
    <w:rsid w:val="003C38E6"/>
    <w:rsid w:val="003C759C"/>
    <w:rsid w:val="003E0BDA"/>
    <w:rsid w:val="003E6FE4"/>
    <w:rsid w:val="003F067F"/>
    <w:rsid w:val="003F37EA"/>
    <w:rsid w:val="003F60FA"/>
    <w:rsid w:val="004014C5"/>
    <w:rsid w:val="00405144"/>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C5B66"/>
    <w:rsid w:val="004D0E8F"/>
    <w:rsid w:val="004D1B04"/>
    <w:rsid w:val="004D560F"/>
    <w:rsid w:val="004E331A"/>
    <w:rsid w:val="004E5F0B"/>
    <w:rsid w:val="00510F9D"/>
    <w:rsid w:val="0051258E"/>
    <w:rsid w:val="005130AB"/>
    <w:rsid w:val="00513515"/>
    <w:rsid w:val="00516D29"/>
    <w:rsid w:val="0051777F"/>
    <w:rsid w:val="00521B3E"/>
    <w:rsid w:val="0053038A"/>
    <w:rsid w:val="005321CF"/>
    <w:rsid w:val="005365D9"/>
    <w:rsid w:val="00551419"/>
    <w:rsid w:val="00553B2F"/>
    <w:rsid w:val="005667C7"/>
    <w:rsid w:val="00571B49"/>
    <w:rsid w:val="005769F8"/>
    <w:rsid w:val="0058077E"/>
    <w:rsid w:val="00583F2D"/>
    <w:rsid w:val="005904D4"/>
    <w:rsid w:val="00592383"/>
    <w:rsid w:val="0059405C"/>
    <w:rsid w:val="005964AA"/>
    <w:rsid w:val="005A1FED"/>
    <w:rsid w:val="005C530D"/>
    <w:rsid w:val="005C575C"/>
    <w:rsid w:val="005E3F3A"/>
    <w:rsid w:val="005E577D"/>
    <w:rsid w:val="005F0A0E"/>
    <w:rsid w:val="005F3EAF"/>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C5252"/>
    <w:rsid w:val="006D6172"/>
    <w:rsid w:val="006E477F"/>
    <w:rsid w:val="006F76BF"/>
    <w:rsid w:val="007046E8"/>
    <w:rsid w:val="007217F1"/>
    <w:rsid w:val="007264F7"/>
    <w:rsid w:val="00731D99"/>
    <w:rsid w:val="00734ECC"/>
    <w:rsid w:val="00746B0C"/>
    <w:rsid w:val="00757CEF"/>
    <w:rsid w:val="0076149E"/>
    <w:rsid w:val="007808B6"/>
    <w:rsid w:val="00785DD7"/>
    <w:rsid w:val="00787E30"/>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4826"/>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1696"/>
    <w:rsid w:val="009930C1"/>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555D1"/>
    <w:rsid w:val="00A61EDE"/>
    <w:rsid w:val="00A62272"/>
    <w:rsid w:val="00A715CC"/>
    <w:rsid w:val="00A76C6E"/>
    <w:rsid w:val="00A85417"/>
    <w:rsid w:val="00A9185E"/>
    <w:rsid w:val="00A9753E"/>
    <w:rsid w:val="00A978DC"/>
    <w:rsid w:val="00AC1FBA"/>
    <w:rsid w:val="00AD0A7C"/>
    <w:rsid w:val="00AD440C"/>
    <w:rsid w:val="00AF3A8C"/>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148F"/>
    <w:rsid w:val="00B86110"/>
    <w:rsid w:val="00BA06BF"/>
    <w:rsid w:val="00BA2908"/>
    <w:rsid w:val="00BA326B"/>
    <w:rsid w:val="00BA3753"/>
    <w:rsid w:val="00BA3F92"/>
    <w:rsid w:val="00BA522A"/>
    <w:rsid w:val="00BD2F89"/>
    <w:rsid w:val="00BD3EF6"/>
    <w:rsid w:val="00BD4DDC"/>
    <w:rsid w:val="00BD6E1D"/>
    <w:rsid w:val="00BE2D6B"/>
    <w:rsid w:val="00BF1791"/>
    <w:rsid w:val="00BF5CB0"/>
    <w:rsid w:val="00BF606F"/>
    <w:rsid w:val="00C160A7"/>
    <w:rsid w:val="00C17E87"/>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3B30"/>
    <w:rsid w:val="00C94538"/>
    <w:rsid w:val="00CA0511"/>
    <w:rsid w:val="00CA0FA6"/>
    <w:rsid w:val="00CB444C"/>
    <w:rsid w:val="00CC2D37"/>
    <w:rsid w:val="00CD78EA"/>
    <w:rsid w:val="00CE344B"/>
    <w:rsid w:val="00CE4A92"/>
    <w:rsid w:val="00D002D8"/>
    <w:rsid w:val="00D025EC"/>
    <w:rsid w:val="00D026A5"/>
    <w:rsid w:val="00D16E8C"/>
    <w:rsid w:val="00D24442"/>
    <w:rsid w:val="00D30B7E"/>
    <w:rsid w:val="00D46354"/>
    <w:rsid w:val="00D47DA6"/>
    <w:rsid w:val="00D51334"/>
    <w:rsid w:val="00D5133D"/>
    <w:rsid w:val="00D532A5"/>
    <w:rsid w:val="00D5735C"/>
    <w:rsid w:val="00D60320"/>
    <w:rsid w:val="00D623FA"/>
    <w:rsid w:val="00D629AF"/>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E4099"/>
    <w:rsid w:val="00DF1C32"/>
    <w:rsid w:val="00DF58B2"/>
    <w:rsid w:val="00E0079F"/>
    <w:rsid w:val="00E15300"/>
    <w:rsid w:val="00E160FF"/>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87815"/>
    <w:rsid w:val="00E907DB"/>
    <w:rsid w:val="00E925B8"/>
    <w:rsid w:val="00E93190"/>
    <w:rsid w:val="00EA4401"/>
    <w:rsid w:val="00EC7034"/>
    <w:rsid w:val="00ED685C"/>
    <w:rsid w:val="00EE611E"/>
    <w:rsid w:val="00EF1552"/>
    <w:rsid w:val="00EF6CAC"/>
    <w:rsid w:val="00F100FB"/>
    <w:rsid w:val="00F11704"/>
    <w:rsid w:val="00F11EC3"/>
    <w:rsid w:val="00F164E7"/>
    <w:rsid w:val="00F22ECB"/>
    <w:rsid w:val="00F2378A"/>
    <w:rsid w:val="00F2728B"/>
    <w:rsid w:val="00F31C8B"/>
    <w:rsid w:val="00F42734"/>
    <w:rsid w:val="00F43817"/>
    <w:rsid w:val="00F51276"/>
    <w:rsid w:val="00F52BFE"/>
    <w:rsid w:val="00F627C7"/>
    <w:rsid w:val="00F65030"/>
    <w:rsid w:val="00F66E4A"/>
    <w:rsid w:val="00F73511"/>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3CDE2A"/>
  <w15:docId w15:val="{D5429270-1E86-47CC-AB7B-B773143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405144"/>
    <w:rPr>
      <w:sz w:val="18"/>
      <w:szCs w:val="18"/>
    </w:rPr>
  </w:style>
  <w:style w:type="paragraph" w:styleId="Kommentartext">
    <w:name w:val="annotation text"/>
    <w:basedOn w:val="Standard"/>
    <w:link w:val="KommentartextZchn"/>
    <w:uiPriority w:val="99"/>
    <w:semiHidden/>
    <w:unhideWhenUsed/>
    <w:rsid w:val="00405144"/>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5144"/>
    <w:rPr>
      <w:rFonts w:ascii="Arial" w:hAnsi="Arial"/>
      <w:sz w:val="24"/>
      <w:szCs w:val="24"/>
      <w:lang w:eastAsia="en-US"/>
    </w:rPr>
  </w:style>
  <w:style w:type="paragraph" w:styleId="Kommentarthema">
    <w:name w:val="annotation subject"/>
    <w:basedOn w:val="Kommentartext"/>
    <w:next w:val="Kommentartext"/>
    <w:link w:val="KommentarthemaZchn"/>
    <w:uiPriority w:val="99"/>
    <w:semiHidden/>
    <w:unhideWhenUsed/>
    <w:rsid w:val="00405144"/>
    <w:rPr>
      <w:b/>
      <w:bCs/>
      <w:sz w:val="20"/>
      <w:szCs w:val="20"/>
    </w:rPr>
  </w:style>
  <w:style w:type="character" w:customStyle="1" w:styleId="KommentarthemaZchn">
    <w:name w:val="Kommentarthema Zchn"/>
    <w:basedOn w:val="KommentartextZchn"/>
    <w:link w:val="Kommentarthema"/>
    <w:uiPriority w:val="99"/>
    <w:semiHidden/>
    <w:rsid w:val="00405144"/>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970F-81C3-46B2-806C-D224CF07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679</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6</cp:revision>
  <cp:lastPrinted>2018-09-19T13:31:00Z</cp:lastPrinted>
  <dcterms:created xsi:type="dcterms:W3CDTF">2018-09-19T11:50:00Z</dcterms:created>
  <dcterms:modified xsi:type="dcterms:W3CDTF">2018-09-19T13:31:00Z</dcterms:modified>
</cp:coreProperties>
</file>