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796" w:rsidRPr="00284796" w:rsidRDefault="0053686A" w:rsidP="006405D5">
      <w:pPr>
        <w:pStyle w:val="PolytanBriefbogenBetreffzeile"/>
        <w:spacing w:after="80"/>
      </w:pPr>
      <w:bookmarkStart w:id="0" w:name="_GoBack"/>
      <w:bookmarkEnd w:id="0"/>
      <w:r>
        <w:t xml:space="preserve">Colourful outdoor space design in the </w:t>
      </w:r>
      <w:proofErr w:type="spellStart"/>
      <w:r>
        <w:t>Unterschleißheim</w:t>
      </w:r>
      <w:proofErr w:type="spellEnd"/>
      <w:r>
        <w:t xml:space="preserve"> secondary school: </w:t>
      </w:r>
    </w:p>
    <w:p w:rsidR="00284796" w:rsidRPr="0053038A" w:rsidRDefault="00045257" w:rsidP="0053038A">
      <w:pPr>
        <w:pStyle w:val="PolytanBriefbogenBetreffzeile"/>
        <w:spacing w:before="160" w:after="160"/>
        <w:rPr>
          <w:color w:val="595959" w:themeColor="text1" w:themeTint="A6"/>
          <w:sz w:val="32"/>
          <w:szCs w:val="32"/>
        </w:rPr>
      </w:pPr>
      <w:r>
        <w:rPr>
          <w:color w:val="595959" w:themeColor="text1" w:themeTint="A6"/>
          <w:sz w:val="32"/>
          <w:szCs w:val="32"/>
        </w:rPr>
        <w:t>Orange and green in harmony</w:t>
      </w:r>
    </w:p>
    <w:p w:rsidR="00FA586A" w:rsidRDefault="00C36F23" w:rsidP="00D532A5">
      <w:pPr>
        <w:ind w:right="1"/>
        <w:rPr>
          <w:rFonts w:cs="Arial"/>
          <w:b/>
        </w:rPr>
      </w:pPr>
      <w:r>
        <w:rPr>
          <w:b/>
        </w:rPr>
        <w:t xml:space="preserve">“More beautiful, colourful and modern” than the previous structure – that's how the replacement building of the Therese </w:t>
      </w:r>
      <w:proofErr w:type="spellStart"/>
      <w:r>
        <w:rPr>
          <w:b/>
        </w:rPr>
        <w:t>Giehse</w:t>
      </w:r>
      <w:proofErr w:type="spellEnd"/>
      <w:r>
        <w:rPr>
          <w:b/>
        </w:rPr>
        <w:t xml:space="preserve"> secondary school is described in the construction diary on the school’s website. The educational facility in </w:t>
      </w:r>
      <w:proofErr w:type="spellStart"/>
      <w:r>
        <w:rPr>
          <w:b/>
        </w:rPr>
        <w:t>Unterschleißheim</w:t>
      </w:r>
      <w:proofErr w:type="spellEnd"/>
      <w:r>
        <w:rPr>
          <w:b/>
        </w:rPr>
        <w:t xml:space="preserve">, which entered use in September 2016, is extraordinarily colourful not only on the façade, but also in the outdoor area, where the colours of the synthetic surfaces in the courtyard pick up on the orangey green design concept of the building shell. Both the multipurpose pitch and three seating areas and the soft-impact surface under the climbing frame comprise synthetic surfaces from Polytan – the weather-resistant material dries out quickly and is pleasant to the touch throughout the year, according to the landscape architect responsible.  </w:t>
      </w:r>
    </w:p>
    <w:p w:rsidR="0028108B" w:rsidRDefault="009F4639" w:rsidP="00D532A5">
      <w:pPr>
        <w:ind w:right="1"/>
        <w:rPr>
          <w:rFonts w:cs="Arial"/>
        </w:rPr>
      </w:pPr>
      <w:r>
        <w:t xml:space="preserve">The competition for the new building was won by </w:t>
      </w:r>
      <w:proofErr w:type="spellStart"/>
      <w:r>
        <w:t>Diezinger</w:t>
      </w:r>
      <w:proofErr w:type="spellEnd"/>
      <w:r>
        <w:t xml:space="preserve"> </w:t>
      </w:r>
      <w:proofErr w:type="spellStart"/>
      <w:r>
        <w:t>Architekten</w:t>
      </w:r>
      <w:proofErr w:type="spellEnd"/>
      <w:r>
        <w:t xml:space="preserve"> from </w:t>
      </w:r>
      <w:proofErr w:type="spellStart"/>
      <w:r>
        <w:t>Eichstätt</w:t>
      </w:r>
      <w:proofErr w:type="spellEnd"/>
      <w:r>
        <w:t xml:space="preserve">, while Munich landscape architects Adler &amp; </w:t>
      </w:r>
      <w:proofErr w:type="spellStart"/>
      <w:r>
        <w:t>Olesch</w:t>
      </w:r>
      <w:proofErr w:type="spellEnd"/>
      <w:r>
        <w:t xml:space="preserve"> were responsible for designing the outdoor facilities. Planning began in 2013 and the new building was ready for occupation punctually for the start of the 2016/17 school year. The outdoor facilities, completed in July 2017, now stand where the old building used to be. </w:t>
      </w:r>
    </w:p>
    <w:p w:rsidR="00D243CC" w:rsidRDefault="001C1C88" w:rsidP="008A56A3">
      <w:pPr>
        <w:ind w:right="1"/>
        <w:rPr>
          <w:rFonts w:cs="Arial"/>
        </w:rPr>
      </w:pPr>
      <w:r>
        <w:t xml:space="preserve">As part of the revamp of the outdoor area, the school’s management wanted not only a multipurpose pitch but also facilities for other games and sports such as table tennis, streetball and a climbing frame. Today the installations also include hopping boards and three organically shaped seating areas. These are available to the students both in breaks between classes and in their free time. The students of the neighbouring Carl Orff grammar school can also make use of them. A “green classroom” has been built on the rear of the new building as well. </w:t>
      </w:r>
    </w:p>
    <w:p w:rsidR="00AF45D7" w:rsidRDefault="00514205" w:rsidP="008A56A3">
      <w:pPr>
        <w:ind w:right="1"/>
        <w:rPr>
          <w:rFonts w:cs="Arial"/>
        </w:rPr>
      </w:pPr>
      <w:r>
        <w:t>When it came to the surface of the multipurpose pitch and of the additional sports and playing areas, the landscape architects opted for the</w:t>
      </w:r>
      <w:r>
        <w:rPr>
          <w:i/>
        </w:rPr>
        <w:t xml:space="preserve"> </w:t>
      </w:r>
      <w:proofErr w:type="spellStart"/>
      <w:r>
        <w:rPr>
          <w:i/>
        </w:rPr>
        <w:t>PolyPlay</w:t>
      </w:r>
      <w:proofErr w:type="spellEnd"/>
      <w:r>
        <w:rPr>
          <w:i/>
        </w:rPr>
        <w:t xml:space="preserve"> S </w:t>
      </w:r>
      <w:r>
        <w:t xml:space="preserve">synthetic surface from Polytan. The bold orange shade of the surface picks </w:t>
      </w:r>
      <w:r>
        <w:lastRenderedPageBreak/>
        <w:t xml:space="preserve">up on the orange-green design concept of the façade as well as the green seating areas and the green soft-play surface under the climbing frame. </w:t>
      </w:r>
    </w:p>
    <w:p w:rsidR="00014219" w:rsidRDefault="004A02A6" w:rsidP="002B3E1E">
      <w:pPr>
        <w:spacing w:before="160" w:after="120"/>
        <w:ind w:right="1"/>
        <w:rPr>
          <w:rFonts w:cs="Arial"/>
        </w:rPr>
      </w:pPr>
      <w:r>
        <w:t xml:space="preserve">The </w:t>
      </w:r>
      <w:proofErr w:type="spellStart"/>
      <w:r>
        <w:rPr>
          <w:i/>
        </w:rPr>
        <w:t>PolyPlay</w:t>
      </w:r>
      <w:proofErr w:type="spellEnd"/>
      <w:r>
        <w:rPr>
          <w:i/>
        </w:rPr>
        <w:t xml:space="preserve"> S</w:t>
      </w:r>
      <w:r>
        <w:t xml:space="preserve"> synthetic surface is a long-lasting, all-round sports surface that has a smooth yet non-slip surface and offers good ball bounce behaviour, making it ideal for school sports facilities. The managing director of Munich-based landscape architects Adler &amp; </w:t>
      </w:r>
      <w:proofErr w:type="spellStart"/>
      <w:r>
        <w:t>Olesch</w:t>
      </w:r>
      <w:proofErr w:type="spellEnd"/>
      <w:r>
        <w:t xml:space="preserve">, Ulrike </w:t>
      </w:r>
      <w:proofErr w:type="spellStart"/>
      <w:r>
        <w:t>Tuchnitz</w:t>
      </w:r>
      <w:proofErr w:type="spellEnd"/>
      <w:r>
        <w:t xml:space="preserve">, also appreciates the water permeability, look and feel of the material: “The surface dries off quickly after rain, it's not too hot in summer and not too cold in winter.” To ensure the whole courtyard looks more or less like a single piece – “without an ugly mix of materials”, says the planner –, the three organically shaped seating areas likewise consist of the easy-care, weather-resistant </w:t>
      </w:r>
      <w:proofErr w:type="spellStart"/>
      <w:r>
        <w:rPr>
          <w:i/>
        </w:rPr>
        <w:t>PolyPlay</w:t>
      </w:r>
      <w:proofErr w:type="spellEnd"/>
      <w:r>
        <w:rPr>
          <w:i/>
        </w:rPr>
        <w:t xml:space="preserve"> S</w:t>
      </w:r>
      <w:r>
        <w:t xml:space="preserve"> in May green. The seating areas cover an area of over 200 m² in the courtyard and are 49 centimetres high – safety railings would have been required from half a metre. </w:t>
      </w:r>
    </w:p>
    <w:p w:rsidR="00566104" w:rsidRDefault="004A02A6" w:rsidP="004A02A6">
      <w:pPr>
        <w:spacing w:before="160" w:after="120"/>
        <w:ind w:right="1"/>
      </w:pPr>
      <w:r>
        <w:t xml:space="preserve">Because of the increased risk of injury, the synthetic surface underneath the climbing frame is designed as a shock-absorbent </w:t>
      </w:r>
      <w:proofErr w:type="spellStart"/>
      <w:r>
        <w:rPr>
          <w:i/>
        </w:rPr>
        <w:t>PolyPlay</w:t>
      </w:r>
      <w:proofErr w:type="spellEnd"/>
      <w:r>
        <w:rPr>
          <w:i/>
        </w:rPr>
        <w:t xml:space="preserve"> FS</w:t>
      </w:r>
      <w:r>
        <w:t xml:space="preserve"> soft-impact surface. This Polytan product – like the </w:t>
      </w:r>
      <w:proofErr w:type="spellStart"/>
      <w:r>
        <w:rPr>
          <w:i/>
        </w:rPr>
        <w:t>PolyPlay</w:t>
      </w:r>
      <w:proofErr w:type="spellEnd"/>
      <w:r>
        <w:rPr>
          <w:i/>
        </w:rPr>
        <w:t xml:space="preserve"> S – </w:t>
      </w:r>
      <w:r>
        <w:t xml:space="preserve">consists of two layers, with the top layer made of EPDM granules (rubber). The second, supporting layer is made of recycled materials and provides the requisite elasticity. The thickness of the base layer varies between 30 and 115 mm, depending on the critical drop height from the play equipment. There are soft-impact surfaces up to a drop height of 3 m, with a handrail required by law above this. </w:t>
      </w:r>
    </w:p>
    <w:p w:rsidR="00483999" w:rsidRDefault="004A02A6" w:rsidP="004A02A6">
      <w:pPr>
        <w:spacing w:before="160" w:after="120"/>
        <w:ind w:right="1"/>
      </w:pPr>
      <w:r>
        <w:t xml:space="preserve">Further information about synthetic surfaces from Polytan can be found at </w:t>
      </w:r>
      <w:hyperlink r:id="rId8" w:history="1">
        <w:r>
          <w:rPr>
            <w:rStyle w:val="Hyperlink"/>
          </w:rPr>
          <w:t>www.polytan.com</w:t>
        </w:r>
      </w:hyperlink>
      <w:r>
        <w:rPr>
          <w:rStyle w:val="Hyperlink"/>
        </w:rPr>
        <w:t xml:space="preserve">. </w:t>
      </w:r>
    </w:p>
    <w:p w:rsidR="00117234" w:rsidRPr="003F0989" w:rsidRDefault="00117234" w:rsidP="00117234">
      <w:pPr>
        <w:pStyle w:val="PolytanBriefbogenTextblock"/>
        <w:spacing w:before="40" w:after="40"/>
        <w:rPr>
          <w:b/>
          <w:lang w:val="de-DE"/>
        </w:rPr>
      </w:pPr>
      <w:r w:rsidRPr="003F0989">
        <w:rPr>
          <w:b/>
          <w:lang w:val="de-DE"/>
        </w:rPr>
        <w:t xml:space="preserve">CONSTRUCTION SITE SIGN: </w:t>
      </w:r>
    </w:p>
    <w:p w:rsidR="0050648D" w:rsidRPr="003F0989" w:rsidRDefault="00117234" w:rsidP="00117234">
      <w:pPr>
        <w:spacing w:before="40" w:after="40"/>
        <w:rPr>
          <w:lang w:val="de-DE"/>
        </w:rPr>
      </w:pPr>
      <w:r w:rsidRPr="003F0989">
        <w:rPr>
          <w:b/>
          <w:lang w:val="de-DE"/>
        </w:rPr>
        <w:t>Client:</w:t>
      </w:r>
      <w:r w:rsidRPr="003F0989">
        <w:rPr>
          <w:lang w:val="de-DE"/>
        </w:rPr>
        <w:t xml:space="preserve"> </w:t>
      </w:r>
      <w:hyperlink r:id="rId9" w:tooltip="Büroprofil von Architekten, Ingenieuren und Bauherren | Zweckverband Staatliche weiterführende Schulen in Unterschleißheim, Unterschleißheim (DE)" w:history="1">
        <w:r w:rsidRPr="003F0989">
          <w:rPr>
            <w:lang w:val="de-DE"/>
          </w:rPr>
          <w:t xml:space="preserve">Zweckverband Staatliche weiterführende Schulen in </w:t>
        </w:r>
        <w:r w:rsidRPr="003F0989">
          <w:rPr>
            <w:lang w:val="de-DE"/>
          </w:rPr>
          <w:br/>
          <w:t xml:space="preserve">Unterschleißheim, Unterschleißheim </w:t>
        </w:r>
      </w:hyperlink>
    </w:p>
    <w:p w:rsidR="0050648D" w:rsidRPr="003F0989" w:rsidRDefault="0050648D" w:rsidP="0050648D">
      <w:pPr>
        <w:spacing w:before="40" w:after="40"/>
        <w:rPr>
          <w:lang w:val="de-DE"/>
        </w:rPr>
      </w:pPr>
      <w:r w:rsidRPr="003F0989">
        <w:rPr>
          <w:b/>
          <w:lang w:val="de-DE"/>
        </w:rPr>
        <w:t xml:space="preserve">Building planning: </w:t>
      </w:r>
      <w:r w:rsidRPr="003F0989">
        <w:rPr>
          <w:lang w:val="de-DE"/>
        </w:rPr>
        <w:t>Diezinger Architekten GmbH, Eichstätt office</w:t>
      </w:r>
    </w:p>
    <w:p w:rsidR="0050648D" w:rsidRPr="003F0989" w:rsidRDefault="0050648D" w:rsidP="00117234">
      <w:pPr>
        <w:spacing w:before="40" w:after="40"/>
        <w:rPr>
          <w:b/>
          <w:lang w:val="de-DE"/>
        </w:rPr>
      </w:pPr>
      <w:r w:rsidRPr="003F0989">
        <w:rPr>
          <w:b/>
          <w:lang w:val="de-DE"/>
        </w:rPr>
        <w:t xml:space="preserve">Outdoor facilities planning: </w:t>
      </w:r>
      <w:r w:rsidRPr="003F0989">
        <w:rPr>
          <w:lang w:val="de-DE"/>
        </w:rPr>
        <w:t>Adler &amp; Olesch Landschaftsarchitekten München GmbH</w:t>
      </w:r>
      <w:r w:rsidRPr="003F0989">
        <w:rPr>
          <w:lang w:val="de-DE"/>
        </w:rPr>
        <w:tab/>
      </w:r>
    </w:p>
    <w:p w:rsidR="0050648D" w:rsidRPr="003F0989" w:rsidRDefault="0050648D" w:rsidP="00117234">
      <w:pPr>
        <w:spacing w:before="40" w:after="40"/>
        <w:rPr>
          <w:lang w:val="de-DE"/>
        </w:rPr>
      </w:pPr>
      <w:r w:rsidRPr="003F0989">
        <w:rPr>
          <w:b/>
          <w:lang w:val="de-DE"/>
        </w:rPr>
        <w:t xml:space="preserve">Outdoor facilities project management: </w:t>
      </w:r>
      <w:r w:rsidRPr="003F0989">
        <w:rPr>
          <w:lang w:val="de-DE"/>
        </w:rPr>
        <w:t>Dorothee Gerstner and Ulrike Tuchnitz</w:t>
      </w:r>
    </w:p>
    <w:p w:rsidR="00F143C4" w:rsidRDefault="00F143C4" w:rsidP="00117234">
      <w:pPr>
        <w:spacing w:before="40" w:after="40"/>
      </w:pPr>
      <w:r>
        <w:rPr>
          <w:b/>
        </w:rPr>
        <w:t xml:space="preserve">Building completed: </w:t>
      </w:r>
      <w:r>
        <w:t>September 2016</w:t>
      </w:r>
    </w:p>
    <w:p w:rsidR="00F143C4" w:rsidRPr="0050648D" w:rsidRDefault="00F143C4" w:rsidP="00117234">
      <w:pPr>
        <w:spacing w:before="40" w:after="40"/>
        <w:rPr>
          <w:b/>
        </w:rPr>
      </w:pPr>
      <w:r>
        <w:rPr>
          <w:b/>
        </w:rPr>
        <w:lastRenderedPageBreak/>
        <w:t>Outdoor facilities completed:</w:t>
      </w:r>
      <w:r>
        <w:t xml:space="preserve"> July 2017</w:t>
      </w:r>
    </w:p>
    <w:p w:rsidR="00B97660" w:rsidRPr="00937FF2" w:rsidRDefault="00B97660" w:rsidP="004014C5">
      <w:pPr>
        <w:rPr>
          <w:b/>
          <w:u w:val="single"/>
        </w:rPr>
      </w:pPr>
      <w:r>
        <w:rPr>
          <w:b/>
          <w:u w:val="single"/>
        </w:rPr>
        <w:t>Polytan products used:</w:t>
      </w:r>
    </w:p>
    <w:p w:rsidR="00B97660" w:rsidRDefault="00937FF2" w:rsidP="004014C5">
      <w:r>
        <w:rPr>
          <w:b/>
        </w:rPr>
        <w:t xml:space="preserve">Multipurpose pitch + outdoor area: </w:t>
      </w:r>
      <w:r>
        <w:t xml:space="preserve">1,881 </w:t>
      </w:r>
      <w:proofErr w:type="spellStart"/>
      <w:r>
        <w:t>m²</w:t>
      </w:r>
      <w:proofErr w:type="spellEnd"/>
      <w:r>
        <w:t xml:space="preserve"> </w:t>
      </w:r>
      <w:proofErr w:type="spellStart"/>
      <w:r>
        <w:rPr>
          <w:i/>
        </w:rPr>
        <w:t>PolyPlay</w:t>
      </w:r>
      <w:proofErr w:type="spellEnd"/>
      <w:r>
        <w:rPr>
          <w:i/>
        </w:rPr>
        <w:t xml:space="preserve"> S</w:t>
      </w:r>
      <w:r>
        <w:t xml:space="preserve"> in orange</w:t>
      </w:r>
    </w:p>
    <w:p w:rsidR="00937FF2" w:rsidRDefault="00937FF2" w:rsidP="004014C5">
      <w:r>
        <w:rPr>
          <w:b/>
        </w:rPr>
        <w:t>Seating areas:</w:t>
      </w:r>
      <w:r>
        <w:t xml:space="preserve"> 202 </w:t>
      </w:r>
      <w:proofErr w:type="spellStart"/>
      <w:r>
        <w:t>m²</w:t>
      </w:r>
      <w:proofErr w:type="spellEnd"/>
      <w:r>
        <w:t xml:space="preserve"> </w:t>
      </w:r>
      <w:proofErr w:type="spellStart"/>
      <w:r>
        <w:rPr>
          <w:i/>
        </w:rPr>
        <w:t>PolyPlay</w:t>
      </w:r>
      <w:proofErr w:type="spellEnd"/>
      <w:r>
        <w:rPr>
          <w:i/>
        </w:rPr>
        <w:t xml:space="preserve"> S</w:t>
      </w:r>
      <w:r>
        <w:t xml:space="preserve"> in May green</w:t>
      </w:r>
    </w:p>
    <w:p w:rsidR="00937FF2" w:rsidRDefault="00937FF2" w:rsidP="004014C5">
      <w:r>
        <w:rPr>
          <w:b/>
        </w:rPr>
        <w:t>Climbing frame soft-impact surface:</w:t>
      </w:r>
      <w:r>
        <w:t xml:space="preserve"> 151 </w:t>
      </w:r>
      <w:proofErr w:type="spellStart"/>
      <w:r>
        <w:t>m²</w:t>
      </w:r>
      <w:proofErr w:type="spellEnd"/>
      <w:r>
        <w:t xml:space="preserve"> </w:t>
      </w:r>
      <w:proofErr w:type="spellStart"/>
      <w:r>
        <w:rPr>
          <w:i/>
        </w:rPr>
        <w:t>PolyPlay</w:t>
      </w:r>
      <w:proofErr w:type="spellEnd"/>
      <w:r>
        <w:rPr>
          <w:i/>
        </w:rPr>
        <w:t xml:space="preserve"> FS</w:t>
      </w:r>
      <w:r>
        <w:t xml:space="preserve"> in May green</w:t>
      </w:r>
    </w:p>
    <w:p w:rsidR="008F3393" w:rsidRDefault="008F3393" w:rsidP="004014C5"/>
    <w:p w:rsidR="004014C5" w:rsidRDefault="008F3393" w:rsidP="004014C5">
      <w:pPr>
        <w:rPr>
          <w:b/>
        </w:rPr>
      </w:pPr>
      <w:r>
        <w:rPr>
          <w:b/>
        </w:rPr>
        <w:t>Captions: (Photographs: Polytan / Tobias Müller)</w:t>
      </w:r>
    </w:p>
    <w:p w:rsidR="00957E1B" w:rsidRDefault="0052691D" w:rsidP="006405D5">
      <w:pPr>
        <w:pStyle w:val="PolytanBriefbogenTextblock"/>
        <w:spacing w:after="80"/>
      </w:pPr>
      <w:r>
        <w:rPr>
          <w:b/>
          <w:noProof/>
          <w:lang w:eastAsia="en-GB"/>
        </w:rPr>
        <w:drawing>
          <wp:inline distT="0" distB="0" distL="0" distR="0">
            <wp:extent cx="2070000" cy="1382400"/>
            <wp:effectExtent l="0" t="0" r="698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Realschule_Therese-Giehse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000" cy="1382400"/>
                    </a:xfrm>
                    <a:prstGeom prst="rect">
                      <a:avLst/>
                    </a:prstGeom>
                  </pic:spPr>
                </pic:pic>
              </a:graphicData>
            </a:graphic>
          </wp:inline>
        </w:drawing>
      </w:r>
      <w:r>
        <w:rPr>
          <w:b/>
        </w:rPr>
        <w:t xml:space="preserve"> </w:t>
      </w:r>
      <w:r>
        <w:rPr>
          <w:b/>
        </w:rPr>
        <w:br/>
        <w:t>Polytan_Realschule_Therese-Giehse_1.jpg</w:t>
      </w:r>
      <w:r>
        <w:rPr>
          <w:b/>
        </w:rPr>
        <w:br/>
      </w:r>
      <w:r>
        <w:t xml:space="preserve">The multipurpose pitch is the heart of the new outdoor facilities. It is not the usual strict rectangle, its organic shapes instead forming flowing transitions to the green seating areas of the facility.  </w:t>
      </w:r>
    </w:p>
    <w:p w:rsidR="008F3393" w:rsidRDefault="008F3393" w:rsidP="006405D5">
      <w:pPr>
        <w:pStyle w:val="PolytanBriefbogenTextblock"/>
        <w:spacing w:after="80"/>
      </w:pPr>
    </w:p>
    <w:p w:rsidR="003B5FB2" w:rsidRDefault="003B5FB2" w:rsidP="006405D5">
      <w:pPr>
        <w:pStyle w:val="PolytanBriefbogenTextblock"/>
        <w:spacing w:after="80"/>
        <w:rPr>
          <w:b/>
        </w:rPr>
      </w:pPr>
      <w:r>
        <w:rPr>
          <w:noProof/>
          <w:lang w:eastAsia="en-GB"/>
        </w:rPr>
        <w:drawing>
          <wp:inline distT="0" distB="0" distL="0" distR="0" wp14:anchorId="1415F73F" wp14:editId="29BADACB">
            <wp:extent cx="2070000" cy="137880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Realschule_Therese-Giehse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r>
        <w:rPr>
          <w:b/>
        </w:rPr>
        <w:t xml:space="preserve">  </w:t>
      </w:r>
      <w:r>
        <w:rPr>
          <w:noProof/>
          <w:lang w:eastAsia="en-GB"/>
        </w:rPr>
        <w:drawing>
          <wp:inline distT="0" distB="0" distL="0" distR="0" wp14:anchorId="726B4AF9" wp14:editId="192835BC">
            <wp:extent cx="2070000" cy="13788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Realschule_Therese-Giehse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p>
    <w:p w:rsidR="005C575C" w:rsidRDefault="003B5FB2" w:rsidP="006405D5">
      <w:pPr>
        <w:pStyle w:val="PolytanBriefbogenTextblock"/>
        <w:spacing w:after="80"/>
      </w:pPr>
      <w:r>
        <w:rPr>
          <w:b/>
        </w:rPr>
        <w:t>Polytan_Realschule_Therese-Giehse_2_3.jpg</w:t>
      </w:r>
      <w:r>
        <w:rPr>
          <w:b/>
        </w:rPr>
        <w:br/>
      </w:r>
      <w:r>
        <w:t xml:space="preserve">The old building used to stand where the students of the Therese </w:t>
      </w:r>
      <w:proofErr w:type="spellStart"/>
      <w:r>
        <w:t>Giehse</w:t>
      </w:r>
      <w:proofErr w:type="spellEnd"/>
      <w:r>
        <w:t xml:space="preserve"> secondary school now kick balls and charge around.  </w:t>
      </w:r>
      <w:r>
        <w:br/>
      </w:r>
      <w:r>
        <w:tab/>
      </w:r>
    </w:p>
    <w:p w:rsidR="003B5FB2" w:rsidRDefault="003B5FB2" w:rsidP="009A5A69">
      <w:pPr>
        <w:pStyle w:val="PolytanBriefbogenTextblock"/>
        <w:spacing w:before="40" w:after="40"/>
      </w:pPr>
      <w:r>
        <w:rPr>
          <w:noProof/>
          <w:lang w:eastAsia="en-GB"/>
        </w:rPr>
        <w:lastRenderedPageBreak/>
        <w:drawing>
          <wp:inline distT="0" distB="0" distL="0" distR="0">
            <wp:extent cx="2070000" cy="1378800"/>
            <wp:effectExtent l="0" t="0" r="698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Realschule_Therese-Giehse_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r>
        <w:t xml:space="preserve">  </w:t>
      </w:r>
      <w:r>
        <w:rPr>
          <w:noProof/>
          <w:lang w:eastAsia="en-GB"/>
        </w:rPr>
        <w:drawing>
          <wp:inline distT="0" distB="0" distL="0" distR="0">
            <wp:extent cx="2070000" cy="1378800"/>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Realschule_Therese-Giehse_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r>
        <w:br/>
      </w:r>
      <w:r>
        <w:rPr>
          <w:b/>
        </w:rPr>
        <w:t>Polytan_Realschule_Therese-Giehse_4_5.jpg</w:t>
      </w:r>
      <w:r>
        <w:rPr>
          <w:b/>
        </w:rPr>
        <w:br/>
      </w:r>
      <w:r>
        <w:t xml:space="preserve">The landscape architects took the bold green and orange colours of the new surfaces in the courtyard from the façade design of the new building. </w:t>
      </w:r>
    </w:p>
    <w:p w:rsidR="008F3393" w:rsidRDefault="008F3393" w:rsidP="009A5A69">
      <w:pPr>
        <w:pStyle w:val="PolytanBriefbogenTextblock"/>
        <w:spacing w:before="40" w:after="40"/>
      </w:pPr>
    </w:p>
    <w:p w:rsidR="003B5FB2" w:rsidRDefault="003B5FB2" w:rsidP="001005EC">
      <w:pPr>
        <w:pStyle w:val="PolytanBriefbogenTextblock"/>
        <w:spacing w:before="40" w:after="40"/>
        <w:rPr>
          <w:b/>
        </w:rPr>
      </w:pPr>
      <w:r>
        <w:rPr>
          <w:b/>
          <w:noProof/>
          <w:lang w:eastAsia="en-GB"/>
        </w:rPr>
        <w:drawing>
          <wp:inline distT="0" distB="0" distL="0" distR="0">
            <wp:extent cx="2070000" cy="1378800"/>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Realschule_Therese-Giehse_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r>
        <w:rPr>
          <w:b/>
        </w:rPr>
        <w:t xml:space="preserve">  </w:t>
      </w:r>
      <w:r>
        <w:rPr>
          <w:noProof/>
          <w:lang w:eastAsia="en-GB"/>
        </w:rPr>
        <w:drawing>
          <wp:inline distT="0" distB="0" distL="0" distR="0">
            <wp:extent cx="2070000" cy="1378800"/>
            <wp:effectExtent l="0" t="0" r="698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ytan_Realschule_Therese-Giehse_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p>
    <w:p w:rsidR="003B5FB2" w:rsidRDefault="003B5FB2" w:rsidP="003B5FB2">
      <w:pPr>
        <w:pStyle w:val="PolytanBriefbogenTextblock"/>
        <w:spacing w:before="40" w:after="40"/>
        <w:rPr>
          <w:b/>
        </w:rPr>
      </w:pPr>
      <w:r>
        <w:rPr>
          <w:b/>
        </w:rPr>
        <w:t>Polytan_Realschule_Therese-Giehse_6_7.jpg</w:t>
      </w:r>
    </w:p>
    <w:p w:rsidR="00DF6BB3" w:rsidRDefault="00DF6BB3" w:rsidP="003B5FB2">
      <w:pPr>
        <w:pStyle w:val="PolytanBriefbogenTextblock"/>
        <w:spacing w:before="40" w:after="40"/>
      </w:pPr>
      <w:r>
        <w:t xml:space="preserve">A May green </w:t>
      </w:r>
      <w:proofErr w:type="spellStart"/>
      <w:r>
        <w:rPr>
          <w:i/>
        </w:rPr>
        <w:t>PolyPlay</w:t>
      </w:r>
      <w:proofErr w:type="spellEnd"/>
      <w:r>
        <w:rPr>
          <w:i/>
        </w:rPr>
        <w:t xml:space="preserve"> FS</w:t>
      </w:r>
      <w:r>
        <w:t xml:space="preserve"> surface from Polytan was installed to provide a soft impact under the climbing frame. The table tennis tables, on the other hand, stand on a</w:t>
      </w:r>
      <w:r w:rsidR="003F0989">
        <w:t xml:space="preserve"> </w:t>
      </w:r>
      <w:proofErr w:type="spellStart"/>
      <w:r>
        <w:rPr>
          <w:i/>
        </w:rPr>
        <w:t>PolyPlay</w:t>
      </w:r>
      <w:proofErr w:type="spellEnd"/>
      <w:r>
        <w:rPr>
          <w:i/>
        </w:rPr>
        <w:t xml:space="preserve"> S </w:t>
      </w:r>
      <w:r>
        <w:t>in orange.</w:t>
      </w:r>
    </w:p>
    <w:p w:rsidR="00B21696" w:rsidRDefault="00B21696" w:rsidP="003B5FB2">
      <w:pPr>
        <w:pStyle w:val="PolytanBriefbogenTextblock"/>
        <w:spacing w:before="40" w:after="40"/>
      </w:pPr>
    </w:p>
    <w:p w:rsidR="00E025B2" w:rsidRDefault="00E025B2" w:rsidP="003B5FB2">
      <w:pPr>
        <w:pStyle w:val="PolytanBriefbogenTextblock"/>
        <w:spacing w:before="40" w:after="40"/>
        <w:rPr>
          <w:b/>
        </w:rPr>
      </w:pPr>
      <w:r>
        <w:rPr>
          <w:b/>
          <w:noProof/>
          <w:lang w:eastAsia="en-GB"/>
        </w:rPr>
        <w:drawing>
          <wp:inline distT="0" distB="0" distL="0" distR="0">
            <wp:extent cx="2070000" cy="137880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lytan_Realschule_Therese-Giehse_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p>
    <w:p w:rsidR="00E025B2" w:rsidRPr="009A5A69" w:rsidRDefault="00E025B2" w:rsidP="00E025B2">
      <w:pPr>
        <w:pStyle w:val="PolytanBriefbogenTextblock"/>
        <w:spacing w:before="40" w:after="40"/>
        <w:rPr>
          <w:b/>
          <w:i/>
        </w:rPr>
      </w:pPr>
      <w:r>
        <w:rPr>
          <w:b/>
        </w:rPr>
        <w:t>Polytan_Realschule_Therese-Giehse_8.jpg</w:t>
      </w:r>
      <w:r>
        <w:rPr>
          <w:b/>
        </w:rPr>
        <w:br/>
      </w:r>
      <w:r>
        <w:t xml:space="preserve">The easy-care, all-round </w:t>
      </w:r>
      <w:proofErr w:type="spellStart"/>
      <w:r>
        <w:rPr>
          <w:i/>
        </w:rPr>
        <w:t>PolyPlay</w:t>
      </w:r>
      <w:proofErr w:type="spellEnd"/>
      <w:r>
        <w:rPr>
          <w:i/>
        </w:rPr>
        <w:t xml:space="preserve"> S</w:t>
      </w:r>
      <w:r>
        <w:t xml:space="preserve"> is a smooth sports surface with good ball bounce behaviour, yet non-slip.</w:t>
      </w:r>
      <w:r>
        <w:rPr>
          <w:b/>
          <w:i/>
        </w:rPr>
        <w:t xml:space="preserve"> </w:t>
      </w:r>
    </w:p>
    <w:p w:rsidR="007972AC" w:rsidRPr="00284796" w:rsidRDefault="000A22FC" w:rsidP="006405D5">
      <w:r>
        <w:rPr>
          <w:b/>
        </w:rPr>
        <w:lastRenderedPageBreak/>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18"/>
          <w:footerReference w:type="default" r:id="rId19"/>
          <w:headerReference w:type="first" r:id="rId20"/>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t xml:space="preserve">Agency contact: </w:t>
      </w:r>
      <w:r>
        <w:br/>
        <w:t>Seifert PR GmbH (GPRA)</w:t>
      </w:r>
      <w:r>
        <w:br/>
        <w:t>Barbara Mäurle</w:t>
      </w:r>
      <w:r>
        <w:br/>
      </w:r>
      <w:proofErr w:type="spellStart"/>
      <w:r>
        <w:t>Zettachring</w:t>
      </w:r>
      <w:proofErr w:type="spellEnd"/>
      <w:r>
        <w:t xml:space="preserve"> 2a</w:t>
      </w:r>
      <w:r>
        <w:br/>
        <w:t>70567 Stuttgart</w:t>
      </w:r>
      <w:r>
        <w:br/>
        <w:t>0711 / 77918-26</w:t>
      </w:r>
      <w:r>
        <w:br/>
        <w:t>barbara.maeurle@seifert-pr.de</w:t>
      </w:r>
    </w:p>
    <w:p w:rsidR="005C575C" w:rsidRDefault="005C575C" w:rsidP="006405D5">
      <w:pPr>
        <w:pStyle w:val="PolytanBriefbogenTextblock"/>
        <w:spacing w:after="80"/>
      </w:pPr>
    </w:p>
    <w:p w:rsidR="00514205" w:rsidRDefault="00514205" w:rsidP="006405D5">
      <w:pPr>
        <w:pStyle w:val="PolytanBriefbogenTextblock"/>
        <w:spacing w:after="80"/>
      </w:pPr>
    </w:p>
    <w:p w:rsidR="00514205" w:rsidRDefault="00514205" w:rsidP="006405D5">
      <w:pPr>
        <w:pStyle w:val="PolytanBriefbogenTextblock"/>
        <w:spacing w:after="80"/>
      </w:pPr>
    </w:p>
    <w:p w:rsidR="009A5A69" w:rsidRDefault="009A5A69" w:rsidP="006405D5">
      <w:pPr>
        <w:pStyle w:val="PolytanBriefbogenTextblock"/>
        <w:spacing w:after="80"/>
      </w:pPr>
    </w:p>
    <w:p w:rsidR="008E7789" w:rsidRDefault="008E7789" w:rsidP="006405D5">
      <w:pPr>
        <w:pStyle w:val="PolytanBriefbogenTextblock"/>
        <w:spacing w:after="80"/>
      </w:pPr>
    </w:p>
    <w:p w:rsidR="000C6910" w:rsidRDefault="000C6910" w:rsidP="006405D5">
      <w:pPr>
        <w:pStyle w:val="PolytanBriefbogenTextblock"/>
        <w:spacing w:after="80"/>
      </w:pPr>
    </w:p>
    <w:p w:rsidR="00B730EF" w:rsidRDefault="00B730EF"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8B7695" w:rsidRDefault="00BF5CB0" w:rsidP="006405D5">
      <w:pPr>
        <w:pStyle w:val="PolytanBriefbogenTextblock"/>
        <w:spacing w:after="80"/>
      </w:pPr>
      <w:r>
        <w:t xml:space="preserve">Company contact: </w:t>
      </w:r>
      <w:r>
        <w:br/>
        <w:t xml:space="preserve">Polytan GmbH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279" w:rsidRDefault="00747279" w:rsidP="0058077E">
      <w:pPr>
        <w:spacing w:after="0" w:line="240" w:lineRule="auto"/>
      </w:pPr>
      <w:r>
        <w:separator/>
      </w:r>
    </w:p>
  </w:endnote>
  <w:endnote w:type="continuationSeparator" w:id="0">
    <w:p w:rsidR="00747279" w:rsidRDefault="00747279"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A60E5C">
          <w:rPr>
            <w:noProof/>
            <w:color w:val="808080" w:themeColor="background1" w:themeShade="80"/>
          </w:rPr>
          <w:t>5</w:t>
        </w:r>
        <w:r w:rsidRPr="00613DA8">
          <w:rPr>
            <w:color w:val="808080" w:themeColor="background1" w:themeShade="80"/>
          </w:rPr>
          <w:fldChar w:fldCharType="end"/>
        </w:r>
        <w:r>
          <w:rPr>
            <w:color w:val="808080" w:themeColor="background1" w:themeShade="80"/>
          </w:rPr>
          <w:t xml:space="preserve"> -</w:t>
        </w:r>
      </w:p>
      <w:p w:rsidR="00613DA8" w:rsidRDefault="00747279"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279" w:rsidRDefault="00747279" w:rsidP="0058077E">
      <w:pPr>
        <w:spacing w:after="0" w:line="240" w:lineRule="auto"/>
      </w:pPr>
      <w:r>
        <w:separator/>
      </w:r>
    </w:p>
  </w:footnote>
  <w:footnote w:type="continuationSeparator" w:id="0">
    <w:p w:rsidR="00747279" w:rsidRDefault="00747279"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eastAsia="en-GB"/>
          </w:rPr>
          <w:drawing>
            <wp:anchor distT="0" distB="0" distL="114300" distR="114300" simplePos="0" relativeHeight="251662336" behindDoc="1" locked="0" layoutInCell="1" allowOverlap="1" wp14:anchorId="7DEBE365" wp14:editId="5D7F8AAF">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747279"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en-GB"/>
      </w:rPr>
      <w:drawing>
        <wp:anchor distT="0" distB="0" distL="114300" distR="114300" simplePos="0" relativeHeight="251660288" behindDoc="1" locked="0" layoutInCell="1" allowOverlap="1" wp14:anchorId="00F8321F" wp14:editId="4CA77AD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34"/>
    <w:rsid w:val="000105F7"/>
    <w:rsid w:val="00012975"/>
    <w:rsid w:val="00013219"/>
    <w:rsid w:val="00014219"/>
    <w:rsid w:val="00014A6C"/>
    <w:rsid w:val="00017AEE"/>
    <w:rsid w:val="000349D6"/>
    <w:rsid w:val="00035A1B"/>
    <w:rsid w:val="00045257"/>
    <w:rsid w:val="00050C15"/>
    <w:rsid w:val="000532BB"/>
    <w:rsid w:val="000569E6"/>
    <w:rsid w:val="00064D04"/>
    <w:rsid w:val="0007209D"/>
    <w:rsid w:val="000762A7"/>
    <w:rsid w:val="000A0F46"/>
    <w:rsid w:val="000A22FC"/>
    <w:rsid w:val="000A49B6"/>
    <w:rsid w:val="000C08A0"/>
    <w:rsid w:val="000C1D4D"/>
    <w:rsid w:val="000C6910"/>
    <w:rsid w:val="000D4798"/>
    <w:rsid w:val="000D690D"/>
    <w:rsid w:val="000F7BCA"/>
    <w:rsid w:val="000F7F3B"/>
    <w:rsid w:val="001005EC"/>
    <w:rsid w:val="00101EB2"/>
    <w:rsid w:val="00105E37"/>
    <w:rsid w:val="00107E7B"/>
    <w:rsid w:val="00114BB8"/>
    <w:rsid w:val="00117234"/>
    <w:rsid w:val="0012276B"/>
    <w:rsid w:val="00122BB4"/>
    <w:rsid w:val="00125B2B"/>
    <w:rsid w:val="00125C98"/>
    <w:rsid w:val="001343C5"/>
    <w:rsid w:val="001407A8"/>
    <w:rsid w:val="001500F6"/>
    <w:rsid w:val="00152F04"/>
    <w:rsid w:val="001549E6"/>
    <w:rsid w:val="00155650"/>
    <w:rsid w:val="00172B86"/>
    <w:rsid w:val="001733AC"/>
    <w:rsid w:val="00176B03"/>
    <w:rsid w:val="00177756"/>
    <w:rsid w:val="00183328"/>
    <w:rsid w:val="00183561"/>
    <w:rsid w:val="00186B86"/>
    <w:rsid w:val="00194B81"/>
    <w:rsid w:val="001A70DA"/>
    <w:rsid w:val="001A7B1F"/>
    <w:rsid w:val="001B1866"/>
    <w:rsid w:val="001C1C88"/>
    <w:rsid w:val="001D0A3C"/>
    <w:rsid w:val="001D31A6"/>
    <w:rsid w:val="001E3351"/>
    <w:rsid w:val="002008CB"/>
    <w:rsid w:val="00204081"/>
    <w:rsid w:val="00205567"/>
    <w:rsid w:val="002065FC"/>
    <w:rsid w:val="00206C8A"/>
    <w:rsid w:val="00212844"/>
    <w:rsid w:val="00212E3A"/>
    <w:rsid w:val="00220DB9"/>
    <w:rsid w:val="00221C40"/>
    <w:rsid w:val="002315F3"/>
    <w:rsid w:val="002423F3"/>
    <w:rsid w:val="00256911"/>
    <w:rsid w:val="0026745B"/>
    <w:rsid w:val="00272B24"/>
    <w:rsid w:val="00274355"/>
    <w:rsid w:val="00277690"/>
    <w:rsid w:val="0028108B"/>
    <w:rsid w:val="00284796"/>
    <w:rsid w:val="002B025D"/>
    <w:rsid w:val="002B16B7"/>
    <w:rsid w:val="002B32B6"/>
    <w:rsid w:val="002B3E1E"/>
    <w:rsid w:val="002C4041"/>
    <w:rsid w:val="002D10B5"/>
    <w:rsid w:val="002E50F0"/>
    <w:rsid w:val="003268B6"/>
    <w:rsid w:val="0033055D"/>
    <w:rsid w:val="00336235"/>
    <w:rsid w:val="003430BC"/>
    <w:rsid w:val="003505B7"/>
    <w:rsid w:val="00354AC5"/>
    <w:rsid w:val="003639F0"/>
    <w:rsid w:val="00364A22"/>
    <w:rsid w:val="00365E73"/>
    <w:rsid w:val="00367791"/>
    <w:rsid w:val="00376948"/>
    <w:rsid w:val="0038226D"/>
    <w:rsid w:val="00392B7F"/>
    <w:rsid w:val="00393BA0"/>
    <w:rsid w:val="003972AA"/>
    <w:rsid w:val="003B248A"/>
    <w:rsid w:val="003B5FB2"/>
    <w:rsid w:val="003C0F3A"/>
    <w:rsid w:val="003C38E6"/>
    <w:rsid w:val="003C759C"/>
    <w:rsid w:val="003E0BDA"/>
    <w:rsid w:val="003E6FE4"/>
    <w:rsid w:val="003F067F"/>
    <w:rsid w:val="003F0989"/>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02A6"/>
    <w:rsid w:val="004A534F"/>
    <w:rsid w:val="004B03C2"/>
    <w:rsid w:val="004B2D21"/>
    <w:rsid w:val="004B2D8A"/>
    <w:rsid w:val="004D0E8F"/>
    <w:rsid w:val="004E331A"/>
    <w:rsid w:val="004E5F0B"/>
    <w:rsid w:val="0050648D"/>
    <w:rsid w:val="00510F9D"/>
    <w:rsid w:val="0051258E"/>
    <w:rsid w:val="005130AB"/>
    <w:rsid w:val="00513515"/>
    <w:rsid w:val="00514205"/>
    <w:rsid w:val="0051777F"/>
    <w:rsid w:val="00521B3E"/>
    <w:rsid w:val="0052691D"/>
    <w:rsid w:val="0053038A"/>
    <w:rsid w:val="005321CF"/>
    <w:rsid w:val="005365D9"/>
    <w:rsid w:val="0053686A"/>
    <w:rsid w:val="00551419"/>
    <w:rsid w:val="00553B2F"/>
    <w:rsid w:val="00566104"/>
    <w:rsid w:val="005667C7"/>
    <w:rsid w:val="00571B49"/>
    <w:rsid w:val="005769F8"/>
    <w:rsid w:val="0058077E"/>
    <w:rsid w:val="005812BC"/>
    <w:rsid w:val="00583F2D"/>
    <w:rsid w:val="005904D4"/>
    <w:rsid w:val="0059405C"/>
    <w:rsid w:val="005A1FED"/>
    <w:rsid w:val="005C530D"/>
    <w:rsid w:val="005C575C"/>
    <w:rsid w:val="005E3F3A"/>
    <w:rsid w:val="005E577D"/>
    <w:rsid w:val="005F0A0E"/>
    <w:rsid w:val="005F7030"/>
    <w:rsid w:val="0060348B"/>
    <w:rsid w:val="00612BA7"/>
    <w:rsid w:val="00613DA8"/>
    <w:rsid w:val="00621FA3"/>
    <w:rsid w:val="00622E4F"/>
    <w:rsid w:val="006247DC"/>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B9D"/>
    <w:rsid w:val="006B188D"/>
    <w:rsid w:val="006B3B24"/>
    <w:rsid w:val="006C5252"/>
    <w:rsid w:val="006D6172"/>
    <w:rsid w:val="006E477F"/>
    <w:rsid w:val="006F76BF"/>
    <w:rsid w:val="007046E8"/>
    <w:rsid w:val="007217F1"/>
    <w:rsid w:val="00724D00"/>
    <w:rsid w:val="007264F7"/>
    <w:rsid w:val="00731D99"/>
    <w:rsid w:val="00734ECC"/>
    <w:rsid w:val="00746B0C"/>
    <w:rsid w:val="00747279"/>
    <w:rsid w:val="00757CEF"/>
    <w:rsid w:val="0076149E"/>
    <w:rsid w:val="007808B6"/>
    <w:rsid w:val="00785DD7"/>
    <w:rsid w:val="0079377B"/>
    <w:rsid w:val="007972AC"/>
    <w:rsid w:val="007A2BF6"/>
    <w:rsid w:val="007A486A"/>
    <w:rsid w:val="007B2A20"/>
    <w:rsid w:val="007B5867"/>
    <w:rsid w:val="007B6500"/>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153C"/>
    <w:rsid w:val="00822DFA"/>
    <w:rsid w:val="0082510A"/>
    <w:rsid w:val="008263D8"/>
    <w:rsid w:val="00826D15"/>
    <w:rsid w:val="00831B8D"/>
    <w:rsid w:val="008402D6"/>
    <w:rsid w:val="00842639"/>
    <w:rsid w:val="00842A71"/>
    <w:rsid w:val="008451AA"/>
    <w:rsid w:val="00846F99"/>
    <w:rsid w:val="008506EB"/>
    <w:rsid w:val="0085189D"/>
    <w:rsid w:val="00863103"/>
    <w:rsid w:val="00872A16"/>
    <w:rsid w:val="00877DF2"/>
    <w:rsid w:val="0089533B"/>
    <w:rsid w:val="008979D8"/>
    <w:rsid w:val="008A05EA"/>
    <w:rsid w:val="008A13E5"/>
    <w:rsid w:val="008A3DF2"/>
    <w:rsid w:val="008A4748"/>
    <w:rsid w:val="008A56A3"/>
    <w:rsid w:val="008A684F"/>
    <w:rsid w:val="008B0ABF"/>
    <w:rsid w:val="008B7695"/>
    <w:rsid w:val="008E01B7"/>
    <w:rsid w:val="008E2C97"/>
    <w:rsid w:val="008E45B7"/>
    <w:rsid w:val="008E5D53"/>
    <w:rsid w:val="008E7789"/>
    <w:rsid w:val="008F3393"/>
    <w:rsid w:val="00901572"/>
    <w:rsid w:val="00905979"/>
    <w:rsid w:val="00912695"/>
    <w:rsid w:val="009147B2"/>
    <w:rsid w:val="0091624D"/>
    <w:rsid w:val="00916FB5"/>
    <w:rsid w:val="00927F6F"/>
    <w:rsid w:val="00935F22"/>
    <w:rsid w:val="00937FF2"/>
    <w:rsid w:val="00943B4B"/>
    <w:rsid w:val="009458EB"/>
    <w:rsid w:val="00955C5F"/>
    <w:rsid w:val="00955E45"/>
    <w:rsid w:val="00956A93"/>
    <w:rsid w:val="00957E1B"/>
    <w:rsid w:val="009604E6"/>
    <w:rsid w:val="009637E4"/>
    <w:rsid w:val="00965C95"/>
    <w:rsid w:val="00970C92"/>
    <w:rsid w:val="0097188C"/>
    <w:rsid w:val="0097364B"/>
    <w:rsid w:val="00977344"/>
    <w:rsid w:val="00986070"/>
    <w:rsid w:val="009930C1"/>
    <w:rsid w:val="009977A8"/>
    <w:rsid w:val="00997A51"/>
    <w:rsid w:val="009A5A69"/>
    <w:rsid w:val="009B0B34"/>
    <w:rsid w:val="009B2C4E"/>
    <w:rsid w:val="009C5800"/>
    <w:rsid w:val="009E0788"/>
    <w:rsid w:val="009E4EF8"/>
    <w:rsid w:val="009E51DA"/>
    <w:rsid w:val="009F12E3"/>
    <w:rsid w:val="009F35C1"/>
    <w:rsid w:val="009F4639"/>
    <w:rsid w:val="009F6E8D"/>
    <w:rsid w:val="00A07157"/>
    <w:rsid w:val="00A12DBE"/>
    <w:rsid w:val="00A20765"/>
    <w:rsid w:val="00A2536F"/>
    <w:rsid w:val="00A260CC"/>
    <w:rsid w:val="00A26BFC"/>
    <w:rsid w:val="00A30ECA"/>
    <w:rsid w:val="00A33CCA"/>
    <w:rsid w:val="00A433B0"/>
    <w:rsid w:val="00A446DF"/>
    <w:rsid w:val="00A46205"/>
    <w:rsid w:val="00A539E0"/>
    <w:rsid w:val="00A5529A"/>
    <w:rsid w:val="00A60E5C"/>
    <w:rsid w:val="00A61EDE"/>
    <w:rsid w:val="00A715CC"/>
    <w:rsid w:val="00A76C6E"/>
    <w:rsid w:val="00A85417"/>
    <w:rsid w:val="00A9185E"/>
    <w:rsid w:val="00A9753E"/>
    <w:rsid w:val="00A978DC"/>
    <w:rsid w:val="00AC1FBA"/>
    <w:rsid w:val="00AD0A7C"/>
    <w:rsid w:val="00AD440C"/>
    <w:rsid w:val="00AF45D7"/>
    <w:rsid w:val="00AF6256"/>
    <w:rsid w:val="00B01BC4"/>
    <w:rsid w:val="00B03A5A"/>
    <w:rsid w:val="00B045CA"/>
    <w:rsid w:val="00B10B51"/>
    <w:rsid w:val="00B13F4A"/>
    <w:rsid w:val="00B206F3"/>
    <w:rsid w:val="00B20F86"/>
    <w:rsid w:val="00B21696"/>
    <w:rsid w:val="00B257D8"/>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97660"/>
    <w:rsid w:val="00BA2908"/>
    <w:rsid w:val="00BA3753"/>
    <w:rsid w:val="00BA3F92"/>
    <w:rsid w:val="00BA522A"/>
    <w:rsid w:val="00BD2F89"/>
    <w:rsid w:val="00BD3EF6"/>
    <w:rsid w:val="00BD4DDC"/>
    <w:rsid w:val="00BD6E1D"/>
    <w:rsid w:val="00BE2D6B"/>
    <w:rsid w:val="00BF1791"/>
    <w:rsid w:val="00BF5CB0"/>
    <w:rsid w:val="00C01E70"/>
    <w:rsid w:val="00C160A7"/>
    <w:rsid w:val="00C17E87"/>
    <w:rsid w:val="00C305AE"/>
    <w:rsid w:val="00C36C89"/>
    <w:rsid w:val="00C36F23"/>
    <w:rsid w:val="00C37DE2"/>
    <w:rsid w:val="00C505E8"/>
    <w:rsid w:val="00C51C2A"/>
    <w:rsid w:val="00C53A31"/>
    <w:rsid w:val="00C62060"/>
    <w:rsid w:val="00C62C21"/>
    <w:rsid w:val="00C7024C"/>
    <w:rsid w:val="00C748E9"/>
    <w:rsid w:val="00C7516F"/>
    <w:rsid w:val="00C81006"/>
    <w:rsid w:val="00C81D9D"/>
    <w:rsid w:val="00C84674"/>
    <w:rsid w:val="00C92AB9"/>
    <w:rsid w:val="00C94538"/>
    <w:rsid w:val="00CA0511"/>
    <w:rsid w:val="00CA0FA6"/>
    <w:rsid w:val="00CB444C"/>
    <w:rsid w:val="00CC2D37"/>
    <w:rsid w:val="00CC4F2B"/>
    <w:rsid w:val="00CD78EA"/>
    <w:rsid w:val="00CE344B"/>
    <w:rsid w:val="00CE4A92"/>
    <w:rsid w:val="00D002D8"/>
    <w:rsid w:val="00D025EC"/>
    <w:rsid w:val="00D026A5"/>
    <w:rsid w:val="00D16E8C"/>
    <w:rsid w:val="00D243CC"/>
    <w:rsid w:val="00D24442"/>
    <w:rsid w:val="00D30B7E"/>
    <w:rsid w:val="00D33A0C"/>
    <w:rsid w:val="00D36828"/>
    <w:rsid w:val="00D36EC1"/>
    <w:rsid w:val="00D431F6"/>
    <w:rsid w:val="00D46354"/>
    <w:rsid w:val="00D47DA6"/>
    <w:rsid w:val="00D51334"/>
    <w:rsid w:val="00D532A5"/>
    <w:rsid w:val="00D60320"/>
    <w:rsid w:val="00D623FA"/>
    <w:rsid w:val="00D640EE"/>
    <w:rsid w:val="00D67B4E"/>
    <w:rsid w:val="00D75049"/>
    <w:rsid w:val="00D773C5"/>
    <w:rsid w:val="00D83710"/>
    <w:rsid w:val="00D87C7F"/>
    <w:rsid w:val="00D91288"/>
    <w:rsid w:val="00D92163"/>
    <w:rsid w:val="00D942EC"/>
    <w:rsid w:val="00DB2E64"/>
    <w:rsid w:val="00DB3937"/>
    <w:rsid w:val="00DB449E"/>
    <w:rsid w:val="00DC1DC3"/>
    <w:rsid w:val="00DC6F39"/>
    <w:rsid w:val="00DC715A"/>
    <w:rsid w:val="00DD1803"/>
    <w:rsid w:val="00DD27F0"/>
    <w:rsid w:val="00DE00DB"/>
    <w:rsid w:val="00DE7017"/>
    <w:rsid w:val="00DF1C32"/>
    <w:rsid w:val="00DF58B2"/>
    <w:rsid w:val="00DF6BB3"/>
    <w:rsid w:val="00E0079F"/>
    <w:rsid w:val="00E025B2"/>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64FA0"/>
    <w:rsid w:val="00E663DE"/>
    <w:rsid w:val="00E75581"/>
    <w:rsid w:val="00E76F7F"/>
    <w:rsid w:val="00E773C6"/>
    <w:rsid w:val="00E83D03"/>
    <w:rsid w:val="00E8405D"/>
    <w:rsid w:val="00E84BF2"/>
    <w:rsid w:val="00E907DB"/>
    <w:rsid w:val="00E925B8"/>
    <w:rsid w:val="00E93190"/>
    <w:rsid w:val="00EA4401"/>
    <w:rsid w:val="00EC7034"/>
    <w:rsid w:val="00ED685C"/>
    <w:rsid w:val="00EE611E"/>
    <w:rsid w:val="00EF1552"/>
    <w:rsid w:val="00EF6CAC"/>
    <w:rsid w:val="00F100FB"/>
    <w:rsid w:val="00F11704"/>
    <w:rsid w:val="00F11EC3"/>
    <w:rsid w:val="00F143C4"/>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8332B"/>
    <w:rsid w:val="00F923D7"/>
    <w:rsid w:val="00F940A9"/>
    <w:rsid w:val="00F95C17"/>
    <w:rsid w:val="00F95D44"/>
    <w:rsid w:val="00FA0C74"/>
    <w:rsid w:val="00FA0D55"/>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7D40CB-4BFC-44E7-A420-715A7BE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Polytan Briefbogen Adressblock"/>
    <w:qFormat/>
    <w:rsid w:val="0058077E"/>
    <w:rPr>
      <w:rFonts w:ascii="Arial" w:hAnsi="Arial"/>
      <w:szCs w:val="22"/>
      <w:lang w:eastAsia="en-US"/>
    </w:rPr>
  </w:style>
  <w:style w:type="paragraph" w:styleId="berschrift1">
    <w:name w:val="heading 1"/>
    <w:basedOn w:val="Standard"/>
    <w:link w:val="berschrift1Zchn"/>
    <w:uiPriority w:val="9"/>
    <w:qFormat/>
    <w:rsid w:val="0050648D"/>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berschrift1Zchn">
    <w:name w:val="Überschrift 1 Zchn"/>
    <w:basedOn w:val="Absatz-Standardschriftart"/>
    <w:link w:val="berschrift1"/>
    <w:uiPriority w:val="9"/>
    <w:rsid w:val="0050648D"/>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0460">
      <w:bodyDiv w:val="1"/>
      <w:marLeft w:val="0"/>
      <w:marRight w:val="0"/>
      <w:marTop w:val="0"/>
      <w:marBottom w:val="0"/>
      <w:divBdr>
        <w:top w:val="none" w:sz="0" w:space="0" w:color="auto"/>
        <w:left w:val="none" w:sz="0" w:space="0" w:color="auto"/>
        <w:bottom w:val="none" w:sz="0" w:space="0" w:color="auto"/>
        <w:right w:val="none" w:sz="0" w:space="0" w:color="auto"/>
      </w:divBdr>
      <w:divsChild>
        <w:div w:id="2015061640">
          <w:marLeft w:val="0"/>
          <w:marRight w:val="0"/>
          <w:marTop w:val="0"/>
          <w:marBottom w:val="0"/>
          <w:divBdr>
            <w:top w:val="none" w:sz="0" w:space="0" w:color="auto"/>
            <w:left w:val="none" w:sz="0" w:space="0" w:color="auto"/>
            <w:bottom w:val="none" w:sz="0" w:space="0" w:color="auto"/>
            <w:right w:val="none" w:sz="0" w:space="0" w:color="auto"/>
          </w:divBdr>
          <w:divsChild>
            <w:div w:id="2128503661">
              <w:marLeft w:val="0"/>
              <w:marRight w:val="0"/>
              <w:marTop w:val="0"/>
              <w:marBottom w:val="0"/>
              <w:divBdr>
                <w:top w:val="none" w:sz="0" w:space="0" w:color="auto"/>
                <w:left w:val="none" w:sz="0" w:space="0" w:color="auto"/>
                <w:bottom w:val="none" w:sz="0" w:space="0" w:color="auto"/>
                <w:right w:val="none" w:sz="0" w:space="0" w:color="auto"/>
              </w:divBdr>
            </w:div>
          </w:divsChild>
        </w:div>
        <w:div w:id="521936311">
          <w:marLeft w:val="0"/>
          <w:marRight w:val="0"/>
          <w:marTop w:val="0"/>
          <w:marBottom w:val="0"/>
          <w:divBdr>
            <w:top w:val="none" w:sz="0" w:space="0" w:color="auto"/>
            <w:left w:val="none" w:sz="0" w:space="0" w:color="auto"/>
            <w:bottom w:val="none" w:sz="0" w:space="0" w:color="auto"/>
            <w:right w:val="none" w:sz="0" w:space="0" w:color="auto"/>
          </w:divBdr>
          <w:divsChild>
            <w:div w:id="6321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622273988">
      <w:bodyDiv w:val="1"/>
      <w:marLeft w:val="0"/>
      <w:marRight w:val="0"/>
      <w:marTop w:val="0"/>
      <w:marBottom w:val="0"/>
      <w:divBdr>
        <w:top w:val="none" w:sz="0" w:space="0" w:color="auto"/>
        <w:left w:val="none" w:sz="0" w:space="0" w:color="auto"/>
        <w:bottom w:val="none" w:sz="0" w:space="0" w:color="auto"/>
        <w:right w:val="none" w:sz="0" w:space="0" w:color="auto"/>
      </w:divBdr>
      <w:divsChild>
        <w:div w:id="161552881">
          <w:marLeft w:val="0"/>
          <w:marRight w:val="0"/>
          <w:marTop w:val="0"/>
          <w:marBottom w:val="0"/>
          <w:divBdr>
            <w:top w:val="none" w:sz="0" w:space="0" w:color="auto"/>
            <w:left w:val="none" w:sz="0" w:space="0" w:color="auto"/>
            <w:bottom w:val="none" w:sz="0" w:space="0" w:color="auto"/>
            <w:right w:val="none" w:sz="0" w:space="0" w:color="auto"/>
          </w:divBdr>
          <w:divsChild>
            <w:div w:id="1297639688">
              <w:marLeft w:val="0"/>
              <w:marRight w:val="0"/>
              <w:marTop w:val="0"/>
              <w:marBottom w:val="0"/>
              <w:divBdr>
                <w:top w:val="none" w:sz="0" w:space="0" w:color="auto"/>
                <w:left w:val="none" w:sz="0" w:space="0" w:color="auto"/>
                <w:bottom w:val="none" w:sz="0" w:space="0" w:color="auto"/>
                <w:right w:val="none" w:sz="0" w:space="0" w:color="auto"/>
              </w:divBdr>
            </w:div>
          </w:divsChild>
        </w:div>
        <w:div w:id="2112580600">
          <w:marLeft w:val="0"/>
          <w:marRight w:val="0"/>
          <w:marTop w:val="0"/>
          <w:marBottom w:val="0"/>
          <w:divBdr>
            <w:top w:val="none" w:sz="0" w:space="0" w:color="auto"/>
            <w:left w:val="none" w:sz="0" w:space="0" w:color="auto"/>
            <w:bottom w:val="none" w:sz="0" w:space="0" w:color="auto"/>
            <w:right w:val="none" w:sz="0" w:space="0" w:color="auto"/>
          </w:divBdr>
          <w:divsChild>
            <w:div w:id="11687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 w:id="20303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petitionline.com/de/bueros/36740"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C6426-6C73-4F36-A96C-7FCF79B2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5</Pages>
  <Words>954</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pep Sprachennetzwerk</cp:lastModifiedBy>
  <cp:revision>2</cp:revision>
  <cp:lastPrinted>2018-03-08T16:07:00Z</cp:lastPrinted>
  <dcterms:created xsi:type="dcterms:W3CDTF">2018-03-19T10:02:00Z</dcterms:created>
  <dcterms:modified xsi:type="dcterms:W3CDTF">2018-03-19T10:02:00Z</dcterms:modified>
</cp:coreProperties>
</file>