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6536ED" w:rsidP="006405D5">
      <w:pPr>
        <w:pStyle w:val="PolytanBriefbogenBetreffzeile"/>
        <w:spacing w:after="80"/>
      </w:pPr>
      <w:r>
        <w:rPr>
          <w:i/>
        </w:rPr>
        <w:t>Poly</w:t>
      </w:r>
      <w:r w:rsidR="000A3E4C">
        <w:rPr>
          <w:i/>
        </w:rPr>
        <w:t>tan</w:t>
      </w:r>
      <w:r>
        <w:rPr>
          <w:i/>
        </w:rPr>
        <w:t xml:space="preserve"> Arena</w:t>
      </w:r>
      <w:r>
        <w:t xml:space="preserve"> with TÜV-tested safety standards: </w:t>
      </w:r>
    </w:p>
    <w:p w:rsidR="00284796" w:rsidRPr="0053038A" w:rsidRDefault="000926F7" w:rsidP="0053038A">
      <w:pPr>
        <w:pStyle w:val="PolytanBriefbogenBetreffzeile"/>
        <w:spacing w:before="160" w:after="160"/>
        <w:rPr>
          <w:color w:val="595959" w:themeColor="text1" w:themeTint="A6"/>
          <w:sz w:val="32"/>
          <w:szCs w:val="32"/>
        </w:rPr>
      </w:pPr>
      <w:r>
        <w:rPr>
          <w:color w:val="595959" w:themeColor="text1" w:themeTint="A6"/>
          <w:sz w:val="32"/>
          <w:szCs w:val="32"/>
        </w:rPr>
        <w:t>Small on space, big on fun</w:t>
      </w:r>
    </w:p>
    <w:p w:rsidR="00C81D9D" w:rsidRDefault="001E429D" w:rsidP="007E5196">
      <w:pPr>
        <w:spacing w:before="160" w:after="160"/>
        <w:ind w:right="1"/>
        <w:rPr>
          <w:rFonts w:cs="Arial"/>
          <w:b/>
          <w:szCs w:val="20"/>
        </w:rPr>
      </w:pPr>
      <w:r>
        <w:rPr>
          <w:b/>
          <w:szCs w:val="20"/>
        </w:rPr>
        <w:t xml:space="preserve">The German Football Association (DFB) has seen miniature soccer pitches being built nationwide since 2008 as a result of its "1,000 mini-pitches for Germany" campaign. The idea was to follow up the FIFA World Cup in Germany with a sustainable scheme to develop the talents of young footballers. This unique campaign, in which Polytan is an official project partner and general contractor, has been a long-running success story: the Burgheim-based sports surface specialist is extremely successful at designing and installing mini-pitches all over the world today. These have since matured into the </w:t>
      </w:r>
      <w:r w:rsidR="000A3E4C">
        <w:rPr>
          <w:b/>
          <w:i/>
          <w:szCs w:val="20"/>
        </w:rPr>
        <w:t>Polytan</w:t>
      </w:r>
      <w:r>
        <w:rPr>
          <w:b/>
          <w:i/>
          <w:szCs w:val="20"/>
        </w:rPr>
        <w:t xml:space="preserve"> Arena</w:t>
      </w:r>
      <w:r>
        <w:rPr>
          <w:b/>
          <w:szCs w:val="20"/>
        </w:rPr>
        <w:t xml:space="preserve">, a multipurpose integrated system. The version with a solid foundation carries the TÜV </w:t>
      </w:r>
      <w:proofErr w:type="spellStart"/>
      <w:r>
        <w:rPr>
          <w:b/>
          <w:szCs w:val="20"/>
        </w:rPr>
        <w:t>Süd</w:t>
      </w:r>
      <w:proofErr w:type="spellEnd"/>
      <w:r>
        <w:rPr>
          <w:b/>
          <w:szCs w:val="20"/>
        </w:rPr>
        <w:t xml:space="preserve"> GS quality seal. </w:t>
      </w:r>
    </w:p>
    <w:p w:rsidR="00BF549A" w:rsidRDefault="00BF549A" w:rsidP="00E75581">
      <w:pPr>
        <w:spacing w:before="160" w:after="160"/>
        <w:ind w:right="1"/>
        <w:rPr>
          <w:rFonts w:cs="Arial"/>
        </w:rPr>
      </w:pPr>
      <w:r>
        <w:t xml:space="preserve">Conventional mini-pitches are the perfect combination of fun and football, as all age groups can use them for a </w:t>
      </w:r>
      <w:proofErr w:type="spellStart"/>
      <w:r>
        <w:t>kickabout</w:t>
      </w:r>
      <w:proofErr w:type="spellEnd"/>
      <w:r>
        <w:t xml:space="preserve"> whenever they feel like it. They </w:t>
      </w:r>
      <w:proofErr w:type="gramStart"/>
      <w:r>
        <w:t>are</w:t>
      </w:r>
      <w:proofErr w:type="gramEnd"/>
      <w:r>
        <w:t xml:space="preserve"> as popular among clubs as they are in schools or in public grounds. The typical DFB mini-pitch measures 20 x 13 m and consists of a playing surface with synthetic turf, two goals, a fence surround and high ball stop netting. They generally have solid foundations below the fence surround system and an elastic layer which is easy on the joints and protects players from injury. Side and roof nets can be added if required. </w:t>
      </w:r>
    </w:p>
    <w:p w:rsidR="00A1127F" w:rsidRPr="00A1127F" w:rsidRDefault="000A3E4C" w:rsidP="00C92D9A">
      <w:pPr>
        <w:spacing w:before="160" w:after="160"/>
        <w:ind w:right="1"/>
        <w:rPr>
          <w:rFonts w:cs="Arial"/>
          <w:b/>
        </w:rPr>
      </w:pPr>
      <w:r w:rsidRPr="000A3E4C">
        <w:rPr>
          <w:b/>
          <w:i/>
        </w:rPr>
        <w:t>Polytan</w:t>
      </w:r>
      <w:r w:rsidR="00B176C6" w:rsidRPr="000A3E4C">
        <w:rPr>
          <w:b/>
          <w:i/>
        </w:rPr>
        <w:t xml:space="preserve"> Arena</w:t>
      </w:r>
      <w:r w:rsidR="00B176C6">
        <w:rPr>
          <w:b/>
        </w:rPr>
        <w:t xml:space="preserve"> – Quality from a single source</w:t>
      </w:r>
    </w:p>
    <w:p w:rsidR="00CE07CA" w:rsidRDefault="008327BE" w:rsidP="00803F82">
      <w:pPr>
        <w:spacing w:before="160" w:after="160"/>
        <w:ind w:right="1"/>
        <w:rPr>
          <w:rFonts w:cs="Arial"/>
        </w:rPr>
      </w:pPr>
      <w:r>
        <w:t xml:space="preserve">The popular Polytan football courts were first developed in 2008 and have been continuously improved ever since. They are now available as multi-use </w:t>
      </w:r>
      <w:r w:rsidR="000A3E4C">
        <w:rPr>
          <w:i/>
        </w:rPr>
        <w:t>Polytan</w:t>
      </w:r>
      <w:r>
        <w:rPr>
          <w:i/>
        </w:rPr>
        <w:t xml:space="preserve"> Arenas</w:t>
      </w:r>
      <w:r>
        <w:t xml:space="preserve"> in numerous designs for various kinds of sport. They come in the standard </w:t>
      </w:r>
      <w:r w:rsidR="008A79B1">
        <w:t xml:space="preserve">sizes of 15 x 10 m, 20 x 13 m, </w:t>
      </w:r>
      <w:r>
        <w:t xml:space="preserve">30 x 15 m and 40 x 20 m or can be custom-built to cater for individual requirements. Not only can they be installed with solid foundations, there is also a mobile version which can be laid on existing sports surfaces. The textured </w:t>
      </w:r>
      <w:r>
        <w:rPr>
          <w:i/>
        </w:rPr>
        <w:t>LigaGrass Pro CoolPlus</w:t>
      </w:r>
      <w:r>
        <w:t xml:space="preserve"> synthetic turf has proven its worth as a playing surface for mini football pitches: while it is highly resilient, its soft filaments are also ideally suited to young </w:t>
      </w:r>
      <w:r w:rsidR="00F66D5B">
        <w:t>football</w:t>
      </w:r>
      <w:r>
        <w:t xml:space="preserve"> players. The environmentally friendly infill consists of EPDM rubber </w:t>
      </w:r>
      <w:r>
        <w:lastRenderedPageBreak/>
        <w:t xml:space="preserve">granules and it is responsible for the necessary grip as well as the natural grass look and the permanently high elasticity. Alternatively, a </w:t>
      </w:r>
      <w:r w:rsidR="000A3E4C">
        <w:rPr>
          <w:i/>
        </w:rPr>
        <w:t>Polytan</w:t>
      </w:r>
      <w:r>
        <w:rPr>
          <w:i/>
        </w:rPr>
        <w:t xml:space="preserve"> Arena</w:t>
      </w:r>
      <w:r>
        <w:t xml:space="preserve"> can also be fitted with a water-permeable </w:t>
      </w:r>
      <w:r>
        <w:rPr>
          <w:i/>
        </w:rPr>
        <w:t>PolyPlay S</w:t>
      </w:r>
      <w:r>
        <w:t xml:space="preserve"> synthetic surface – so the idea of mini pitches can also be transferred to other types of sport such as basketball, handball, badminton, volleyball and hockey. A wide selection of optional extras, including basketball hoops and volleyball nets, can be supplied for this purpose. The fence surround system is available in four different metallic colours or in special colours on request.</w:t>
      </w:r>
    </w:p>
    <w:p w:rsidR="001E429D" w:rsidRDefault="006433C8" w:rsidP="00803F82">
      <w:pPr>
        <w:spacing w:before="160" w:after="160"/>
        <w:ind w:right="1"/>
        <w:rPr>
          <w:rFonts w:cs="Arial"/>
        </w:rPr>
      </w:pPr>
      <w:r>
        <w:t xml:space="preserve">Polytan designed the standardised mini-pitch system with flexibility in mind: all the components of a </w:t>
      </w:r>
      <w:r w:rsidR="000A3E4C">
        <w:rPr>
          <w:i/>
        </w:rPr>
        <w:t>Polytan</w:t>
      </w:r>
      <w:r>
        <w:rPr>
          <w:i/>
        </w:rPr>
        <w:t xml:space="preserve"> Arena</w:t>
      </w:r>
      <w:r>
        <w:t xml:space="preserve"> can be subsequently changed or replaced. The range of products also includes anti-vandal systems and noise-reducing fence surrounds. </w:t>
      </w:r>
    </w:p>
    <w:p w:rsidR="00B176C6" w:rsidRDefault="00B176C6" w:rsidP="00AA2D3F">
      <w:pPr>
        <w:spacing w:before="160" w:after="160"/>
        <w:ind w:right="1"/>
        <w:rPr>
          <w:rFonts w:cs="Arial"/>
        </w:rPr>
      </w:pPr>
      <w:r>
        <w:t xml:space="preserve">All Polytan mini-pitches and </w:t>
      </w:r>
      <w:r w:rsidR="000A3E4C">
        <w:rPr>
          <w:i/>
        </w:rPr>
        <w:t>Polytan</w:t>
      </w:r>
      <w:r>
        <w:rPr>
          <w:i/>
        </w:rPr>
        <w:t xml:space="preserve"> Arenas</w:t>
      </w:r>
      <w:r>
        <w:t xml:space="preserve"> comply with DIN EN 15312 for freely accessible multi-sport equipment. As a complete system, they are supplied from a single source – including installation and maintenance service – so they can be relied on to meet the highest requirements in terms of quality, safety and functionality. What's more, the courts with solid foundations carry the GS mark awarded by TÜV </w:t>
      </w:r>
      <w:proofErr w:type="spellStart"/>
      <w:r>
        <w:t>Süd</w:t>
      </w:r>
      <w:proofErr w:type="spellEnd"/>
      <w:r>
        <w:t xml:space="preserve"> as a guarantee of the best possible level of safety. </w:t>
      </w: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8A79B1" w:rsidRDefault="008A79B1">
      <w:pPr>
        <w:rPr>
          <w:b/>
        </w:rPr>
      </w:pPr>
      <w:r>
        <w:rPr>
          <w:b/>
        </w:rPr>
        <w:br w:type="page"/>
      </w:r>
    </w:p>
    <w:p w:rsidR="00B730EF" w:rsidRDefault="00311A96" w:rsidP="00311A96">
      <w:pPr>
        <w:rPr>
          <w:b/>
        </w:rPr>
      </w:pPr>
      <w:r>
        <w:rPr>
          <w:b/>
        </w:rPr>
        <w:lastRenderedPageBreak/>
        <w:t>Captions:</w:t>
      </w:r>
    </w:p>
    <w:p w:rsidR="00311A96" w:rsidRPr="00311A96" w:rsidRDefault="00311A96" w:rsidP="00311A96">
      <w:r>
        <w:rPr>
          <w:b/>
          <w:noProof/>
          <w:lang w:val="de-DE" w:eastAsia="de-DE"/>
        </w:rPr>
        <w:drawing>
          <wp:inline distT="0" distB="0" distL="0" distR="0">
            <wp:extent cx="2194560" cy="9526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Version_B_3D_4c.png"/>
                    <pic:cNvPicPr/>
                  </pic:nvPicPr>
                  <pic:blipFill>
                    <a:blip r:embed="rId8" cstate="print">
                      <a:extLst>
                        <a:ext uri="{28A0092B-C50C-407E-A947-70E740481C1C}">
                          <a14:useLocalDpi xmlns:a14="http://schemas.microsoft.com/office/drawing/2010/main"/>
                        </a:ext>
                      </a:extLst>
                    </a:blip>
                    <a:stretch>
                      <a:fillRect/>
                    </a:stretch>
                  </pic:blipFill>
                  <pic:spPr>
                    <a:xfrm>
                      <a:off x="0" y="0"/>
                      <a:ext cx="2202967" cy="956292"/>
                    </a:xfrm>
                    <a:prstGeom prst="rect">
                      <a:avLst/>
                    </a:prstGeom>
                  </pic:spPr>
                </pic:pic>
              </a:graphicData>
            </a:graphic>
          </wp:inline>
        </w:drawing>
      </w:r>
      <w:r>
        <w:rPr>
          <w:b/>
        </w:rPr>
        <w:br/>
        <w:t>TÜV SÜD_GS Zeichen.png</w:t>
      </w:r>
      <w:r>
        <w:rPr>
          <w:b/>
        </w:rPr>
        <w:br/>
      </w:r>
      <w:r w:rsidR="000A3E4C">
        <w:rPr>
          <w:i/>
        </w:rPr>
        <w:t>Polytan</w:t>
      </w:r>
      <w:r>
        <w:rPr>
          <w:i/>
        </w:rPr>
        <w:t xml:space="preserve"> Arenas</w:t>
      </w:r>
      <w:r>
        <w:t xml:space="preserve"> with solid foundations meet the highest safety requirements. They have also been awarded the GS mark by TÜV SÜD for tested safety. </w:t>
      </w:r>
    </w:p>
    <w:p w:rsidR="002D41FE" w:rsidRDefault="002D41FE" w:rsidP="00251399">
      <w:r>
        <w:rPr>
          <w:noProof/>
          <w:lang w:val="de-DE" w:eastAsia="de-DE"/>
        </w:rPr>
        <w:drawing>
          <wp:anchor distT="0" distB="0" distL="114300" distR="114300" simplePos="0" relativeHeight="251658240" behindDoc="0" locked="0" layoutInCell="1" allowOverlap="1">
            <wp:simplePos x="0" y="0"/>
            <wp:positionH relativeFrom="column">
              <wp:posOffset>-635</wp:posOffset>
            </wp:positionH>
            <wp:positionV relativeFrom="paragraph">
              <wp:posOffset>76200</wp:posOffset>
            </wp:positionV>
            <wp:extent cx="2159635" cy="1439545"/>
            <wp:effectExtent l="0" t="0" r="0" b="825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bau_burgheim_064.jpg"/>
                    <pic:cNvPicPr/>
                  </pic:nvPicPr>
                  <pic:blipFill>
                    <a:blip r:embed="rId9" cstate="print">
                      <a:extLst>
                        <a:ext uri="{28A0092B-C50C-407E-A947-70E740481C1C}">
                          <a14:useLocalDpi xmlns:a14="http://schemas.microsoft.com/office/drawing/2010/main"/>
                        </a:ext>
                      </a:extLst>
                    </a:blip>
                    <a:stretch>
                      <a:fillRect/>
                    </a:stretch>
                  </pic:blipFill>
                  <pic:spPr>
                    <a:xfrm>
                      <a:off x="0" y="0"/>
                      <a:ext cx="2159635" cy="143954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0" locked="0" layoutInCell="1" allowOverlap="1">
            <wp:simplePos x="0" y="0"/>
            <wp:positionH relativeFrom="column">
              <wp:posOffset>2223135</wp:posOffset>
            </wp:positionH>
            <wp:positionV relativeFrom="paragraph">
              <wp:posOffset>77597</wp:posOffset>
            </wp:positionV>
            <wp:extent cx="2160000" cy="1440000"/>
            <wp:effectExtent l="0" t="0" r="0" b="825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bau_burgheim_031.jpg"/>
                    <pic:cNvPicPr/>
                  </pic:nvPicPr>
                  <pic:blipFill>
                    <a:blip r:embed="rId10" cstate="print">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Polytan PolyPlay Arena 01+02.jpg </w:t>
      </w:r>
      <w:r>
        <w:rPr>
          <w:b/>
        </w:rPr>
        <w:br/>
      </w:r>
      <w:r>
        <w:t xml:space="preserve">Today Polytan supplies mini-pitches as </w:t>
      </w:r>
      <w:r w:rsidR="000A3E4C">
        <w:rPr>
          <w:i/>
        </w:rPr>
        <w:t>Polytan</w:t>
      </w:r>
      <w:r>
        <w:rPr>
          <w:i/>
        </w:rPr>
        <w:t xml:space="preserve"> Arenas</w:t>
      </w:r>
      <w:r>
        <w:t xml:space="preserve">, multipurpose integrated systems from a single source which meet the highest requirements in terms of quality, safety and functionality. </w:t>
      </w:r>
    </w:p>
    <w:p w:rsidR="000A3E4C" w:rsidRDefault="000A3E4C" w:rsidP="00251399"/>
    <w:p w:rsidR="005C575C" w:rsidRPr="00F63EFE" w:rsidRDefault="00F63EFE" w:rsidP="00F81231">
      <w:r>
        <w:rPr>
          <w:noProof/>
          <w:lang w:val="de-DE" w:eastAsia="de-DE"/>
        </w:rPr>
        <w:lastRenderedPageBreak/>
        <w:drawing>
          <wp:anchor distT="0" distB="0" distL="114300" distR="114300" simplePos="0" relativeHeight="251660288" behindDoc="0" locked="0" layoutInCell="1" allowOverlap="1">
            <wp:simplePos x="0" y="0"/>
            <wp:positionH relativeFrom="column">
              <wp:posOffset>1578838</wp:posOffset>
            </wp:positionH>
            <wp:positionV relativeFrom="paragraph">
              <wp:posOffset>720090</wp:posOffset>
            </wp:positionV>
            <wp:extent cx="2160000" cy="1440000"/>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bau_burgheim_053.jpg"/>
                    <pic:cNvPicPr/>
                  </pic:nvPicPr>
                  <pic:blipFill>
                    <a:blip r:embed="rId11" cstate="print">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0" layoutInCell="1" allowOverlap="1">
            <wp:simplePos x="0" y="0"/>
            <wp:positionH relativeFrom="column">
              <wp:posOffset>-228</wp:posOffset>
            </wp:positionH>
            <wp:positionV relativeFrom="paragraph">
              <wp:posOffset>292</wp:posOffset>
            </wp:positionV>
            <wp:extent cx="1440000" cy="2160000"/>
            <wp:effectExtent l="0" t="0" r="825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ubau_burgheim_041.jpg"/>
                    <pic:cNvPicPr/>
                  </pic:nvPicPr>
                  <pic:blipFill>
                    <a:blip r:embed="rId12" cstate="print">
                      <a:extLst>
                        <a:ext uri="{28A0092B-C50C-407E-A947-70E740481C1C}">
                          <a14:useLocalDpi xmlns:a14="http://schemas.microsoft.com/office/drawing/2010/main"/>
                        </a:ext>
                      </a:extLst>
                    </a:blip>
                    <a:stretch>
                      <a:fillRect/>
                    </a:stretch>
                  </pic:blipFill>
                  <pic:spPr>
                    <a:xfrm>
                      <a:off x="0" y="0"/>
                      <a:ext cx="1440000" cy="2160000"/>
                    </a:xfrm>
                    <a:prstGeom prst="rect">
                      <a:avLst/>
                    </a:prstGeom>
                  </pic:spPr>
                </pic:pic>
              </a:graphicData>
            </a:graphic>
            <wp14:sizeRelH relativeFrom="margin">
              <wp14:pctWidth>0</wp14:pctWidth>
            </wp14:sizeRelH>
            <wp14:sizeRelV relativeFrom="margin">
              <wp14:pctHeight>0</wp14:pctHeight>
            </wp14:sizeRelV>
          </wp:anchor>
        </w:drawing>
      </w:r>
      <w:r>
        <w:rPr>
          <w:b/>
        </w:rPr>
        <w:t>Polytan PolyPlay Arena_03+04.jpg</w:t>
      </w:r>
      <w:r>
        <w:rPr>
          <w:b/>
        </w:rPr>
        <w:br/>
      </w:r>
      <w:r>
        <w:t xml:space="preserve">Barrier-free access to the playing field is located in the side of the goal. The netting is suspended and tied loosely at regular intervals to ensure that the ball cannot bounce back onto the field uncontrolled if it is struck hard. </w:t>
      </w:r>
    </w:p>
    <w:p w:rsidR="00C3074D" w:rsidRPr="00F63EFE" w:rsidRDefault="0018254B" w:rsidP="006405D5">
      <w:pPr>
        <w:pStyle w:val="PolytanBriefbogenTextblock"/>
        <w:spacing w:after="80"/>
      </w:pPr>
      <w:r>
        <w:rPr>
          <w:noProof/>
          <w:color w:val="FF0000"/>
          <w:lang w:val="de-DE" w:eastAsia="de-DE"/>
        </w:rPr>
        <w:drawing>
          <wp:inline distT="0" distB="0" distL="0" distR="0">
            <wp:extent cx="1440000" cy="216000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ubau_burgheim_058.jpg"/>
                    <pic:cNvPicPr/>
                  </pic:nvPicPr>
                  <pic:blipFill>
                    <a:blip r:embed="rId13" cstate="print">
                      <a:extLst>
                        <a:ext uri="{28A0092B-C50C-407E-A947-70E740481C1C}">
                          <a14:useLocalDpi xmlns:a14="http://schemas.microsoft.com/office/drawing/2010/main"/>
                        </a:ext>
                      </a:extLst>
                    </a:blip>
                    <a:stretch>
                      <a:fillRect/>
                    </a:stretch>
                  </pic:blipFill>
                  <pic:spPr>
                    <a:xfrm>
                      <a:off x="0" y="0"/>
                      <a:ext cx="1440000" cy="2160000"/>
                    </a:xfrm>
                    <a:prstGeom prst="rect">
                      <a:avLst/>
                    </a:prstGeom>
                  </pic:spPr>
                </pic:pic>
              </a:graphicData>
            </a:graphic>
          </wp:inline>
        </w:drawing>
      </w:r>
      <w:r>
        <w:rPr>
          <w:color w:val="FF0000"/>
        </w:rPr>
        <w:t xml:space="preserve">    </w:t>
      </w:r>
      <w:r>
        <w:rPr>
          <w:noProof/>
          <w:lang w:val="de-DE" w:eastAsia="de-DE"/>
        </w:rPr>
        <w:drawing>
          <wp:inline distT="0" distB="0" distL="0" distR="0">
            <wp:extent cx="2160000" cy="1440000"/>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ubau_burgheim_047.jpg"/>
                    <pic:cNvPicPr/>
                  </pic:nvPicPr>
                  <pic:blipFill>
                    <a:blip r:embed="rId14" cstate="print">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rsidR="00200717" w:rsidRPr="00F63EFE" w:rsidRDefault="00007E85" w:rsidP="00F63EFE">
      <w:pPr>
        <w:pStyle w:val="PolytanBriefbogenTextblock"/>
        <w:spacing w:after="80"/>
      </w:pPr>
      <w:r>
        <w:rPr>
          <w:b/>
        </w:rPr>
        <w:t>Polytan PolyPlay Arena_05+06</w:t>
      </w:r>
      <w:r w:rsidR="00F63EFE">
        <w:rPr>
          <w:b/>
        </w:rPr>
        <w:t>.jpg</w:t>
      </w:r>
      <w:r w:rsidR="00F63EFE">
        <w:rPr>
          <w:b/>
        </w:rPr>
        <w:br/>
      </w:r>
      <w:r w:rsidR="00F63EFE">
        <w:t xml:space="preserve">Galvanised steel forms the basis for the sturdy, rustproof frame construction of a </w:t>
      </w:r>
      <w:r w:rsidR="000A3E4C">
        <w:rPr>
          <w:i/>
        </w:rPr>
        <w:t>Polytan</w:t>
      </w:r>
      <w:bookmarkStart w:id="0" w:name="_GoBack"/>
      <w:bookmarkEnd w:id="0"/>
      <w:r w:rsidR="00F63EFE">
        <w:rPr>
          <w:i/>
        </w:rPr>
        <w:t xml:space="preserve"> Arena</w:t>
      </w:r>
      <w:r w:rsidR="00F63EFE">
        <w:t xml:space="preserve"> from Polytan. </w:t>
      </w:r>
    </w:p>
    <w:p w:rsidR="00061DDC" w:rsidRDefault="00061DDC" w:rsidP="00061DDC">
      <w:r>
        <w:rPr>
          <w:b/>
        </w:rPr>
        <w:t>Picture credits: Andreas Keller</w:t>
      </w:r>
    </w:p>
    <w:p w:rsidR="00117234" w:rsidRDefault="00117234" w:rsidP="001005EC">
      <w:pPr>
        <w:pStyle w:val="PolytanBriefbogenTextblock"/>
        <w:spacing w:before="40" w:after="40"/>
        <w:rPr>
          <w:b/>
        </w:rPr>
      </w:pPr>
    </w:p>
    <w:p w:rsidR="008A79B1" w:rsidRDefault="008A79B1">
      <w:pPr>
        <w:rPr>
          <w:b/>
        </w:rPr>
      </w:pPr>
      <w:r>
        <w:rPr>
          <w:b/>
        </w:rPr>
        <w:br w:type="page"/>
      </w:r>
    </w:p>
    <w:p w:rsidR="007972AC" w:rsidRPr="00284796" w:rsidRDefault="000A22FC" w:rsidP="006405D5">
      <w:r>
        <w:rPr>
          <w:b/>
        </w:rPr>
        <w:lastRenderedPageBreak/>
        <w:t>Polytan GmbH</w:t>
      </w:r>
      <w:proofErr w:type="gramStart"/>
      <w:r>
        <w:rPr>
          <w:b/>
        </w:rPr>
        <w:t>:</w:t>
      </w:r>
      <w:proofErr w:type="gramEnd"/>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5"/>
          <w:footerReference w:type="default" r:id="rId16"/>
          <w:headerReference w:type="first" r:id="rId17"/>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1F43DB" w:rsidRDefault="001F43DB" w:rsidP="006405D5">
      <w:pPr>
        <w:pStyle w:val="PolytanBriefbogenTextblock"/>
        <w:spacing w:after="80"/>
      </w:pPr>
    </w:p>
    <w:p w:rsidR="004B5C72" w:rsidRDefault="004B5C72" w:rsidP="006405D5">
      <w:pPr>
        <w:pStyle w:val="PolytanBriefbogenTextblock"/>
        <w:spacing w:after="80"/>
      </w:pPr>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D8" w:rsidRDefault="009223D8" w:rsidP="0058077E">
      <w:pPr>
        <w:spacing w:after="0" w:line="240" w:lineRule="auto"/>
      </w:pPr>
      <w:r>
        <w:separator/>
      </w:r>
    </w:p>
  </w:endnote>
  <w:endnote w:type="continuationSeparator" w:id="0">
    <w:p w:rsidR="009223D8" w:rsidRDefault="009223D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0A3E4C">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rsidR="00613DA8" w:rsidRDefault="000A3E4C"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D8" w:rsidRDefault="009223D8" w:rsidP="0058077E">
      <w:pPr>
        <w:spacing w:after="0" w:line="240" w:lineRule="auto"/>
      </w:pPr>
      <w:r>
        <w:separator/>
      </w:r>
    </w:p>
  </w:footnote>
  <w:footnote w:type="continuationSeparator" w:id="0">
    <w:p w:rsidR="009223D8" w:rsidRDefault="009223D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0A3E4C"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07E85"/>
    <w:rsid w:val="00012975"/>
    <w:rsid w:val="00013219"/>
    <w:rsid w:val="00017AEE"/>
    <w:rsid w:val="000349D6"/>
    <w:rsid w:val="00035A1B"/>
    <w:rsid w:val="00050C15"/>
    <w:rsid w:val="000532BB"/>
    <w:rsid w:val="000569E6"/>
    <w:rsid w:val="00061DDC"/>
    <w:rsid w:val="00064D04"/>
    <w:rsid w:val="0007209D"/>
    <w:rsid w:val="000762A7"/>
    <w:rsid w:val="00084B5E"/>
    <w:rsid w:val="000926F7"/>
    <w:rsid w:val="000A0F46"/>
    <w:rsid w:val="000A22FC"/>
    <w:rsid w:val="000A3E4C"/>
    <w:rsid w:val="000A49B6"/>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1507"/>
    <w:rsid w:val="0018254B"/>
    <w:rsid w:val="00183328"/>
    <w:rsid w:val="00183561"/>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6911"/>
    <w:rsid w:val="00261185"/>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4AC5"/>
    <w:rsid w:val="003639F0"/>
    <w:rsid w:val="00364A22"/>
    <w:rsid w:val="00365E73"/>
    <w:rsid w:val="00367791"/>
    <w:rsid w:val="00376948"/>
    <w:rsid w:val="0038226D"/>
    <w:rsid w:val="00392B7F"/>
    <w:rsid w:val="00393BA0"/>
    <w:rsid w:val="00393D1C"/>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B5C72"/>
    <w:rsid w:val="004D0E8F"/>
    <w:rsid w:val="004E331A"/>
    <w:rsid w:val="004E5F0B"/>
    <w:rsid w:val="00510F9D"/>
    <w:rsid w:val="0051258E"/>
    <w:rsid w:val="005130AB"/>
    <w:rsid w:val="00513515"/>
    <w:rsid w:val="0051777F"/>
    <w:rsid w:val="00521B3E"/>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3C8"/>
    <w:rsid w:val="006438FF"/>
    <w:rsid w:val="00643F98"/>
    <w:rsid w:val="00646220"/>
    <w:rsid w:val="006536ED"/>
    <w:rsid w:val="00657243"/>
    <w:rsid w:val="006619BC"/>
    <w:rsid w:val="00663A57"/>
    <w:rsid w:val="00676D2D"/>
    <w:rsid w:val="0068288A"/>
    <w:rsid w:val="00692A13"/>
    <w:rsid w:val="00692B2B"/>
    <w:rsid w:val="006A5B9D"/>
    <w:rsid w:val="006B188D"/>
    <w:rsid w:val="006B3B24"/>
    <w:rsid w:val="006C5252"/>
    <w:rsid w:val="006D6172"/>
    <w:rsid w:val="006E477F"/>
    <w:rsid w:val="006F76BF"/>
    <w:rsid w:val="00703E85"/>
    <w:rsid w:val="007046E8"/>
    <w:rsid w:val="007217F1"/>
    <w:rsid w:val="007264F7"/>
    <w:rsid w:val="007313AF"/>
    <w:rsid w:val="00731D99"/>
    <w:rsid w:val="00734ECC"/>
    <w:rsid w:val="00746B0C"/>
    <w:rsid w:val="00757CEF"/>
    <w:rsid w:val="0076149E"/>
    <w:rsid w:val="0077065E"/>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72A16"/>
    <w:rsid w:val="00877DF2"/>
    <w:rsid w:val="0089533B"/>
    <w:rsid w:val="008979D8"/>
    <w:rsid w:val="008A05EA"/>
    <w:rsid w:val="008A13E5"/>
    <w:rsid w:val="008A3DF2"/>
    <w:rsid w:val="008A684F"/>
    <w:rsid w:val="008A79B1"/>
    <w:rsid w:val="008B0ABF"/>
    <w:rsid w:val="008B7695"/>
    <w:rsid w:val="008E01B7"/>
    <w:rsid w:val="008E2C97"/>
    <w:rsid w:val="008E45B7"/>
    <w:rsid w:val="008E5D53"/>
    <w:rsid w:val="008E7789"/>
    <w:rsid w:val="008F61FE"/>
    <w:rsid w:val="00900E7F"/>
    <w:rsid w:val="00901572"/>
    <w:rsid w:val="00905979"/>
    <w:rsid w:val="00912695"/>
    <w:rsid w:val="009147B2"/>
    <w:rsid w:val="0091624D"/>
    <w:rsid w:val="00916FB5"/>
    <w:rsid w:val="009223D8"/>
    <w:rsid w:val="00927F6F"/>
    <w:rsid w:val="00935F22"/>
    <w:rsid w:val="00943B4B"/>
    <w:rsid w:val="009458EB"/>
    <w:rsid w:val="00955C5F"/>
    <w:rsid w:val="00955E45"/>
    <w:rsid w:val="009604E6"/>
    <w:rsid w:val="009611B1"/>
    <w:rsid w:val="00965C95"/>
    <w:rsid w:val="00970C92"/>
    <w:rsid w:val="0097188C"/>
    <w:rsid w:val="0097364B"/>
    <w:rsid w:val="00977344"/>
    <w:rsid w:val="009825C8"/>
    <w:rsid w:val="00986070"/>
    <w:rsid w:val="009930C1"/>
    <w:rsid w:val="009977A8"/>
    <w:rsid w:val="00997A51"/>
    <w:rsid w:val="009B0B34"/>
    <w:rsid w:val="009B2C4E"/>
    <w:rsid w:val="009B71B1"/>
    <w:rsid w:val="009C5800"/>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0711"/>
    <w:rsid w:val="00A85417"/>
    <w:rsid w:val="00A9185E"/>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549A"/>
    <w:rsid w:val="00BF5CB0"/>
    <w:rsid w:val="00C160A7"/>
    <w:rsid w:val="00C17E87"/>
    <w:rsid w:val="00C24380"/>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92AB9"/>
    <w:rsid w:val="00C92D9A"/>
    <w:rsid w:val="00C94538"/>
    <w:rsid w:val="00CA0511"/>
    <w:rsid w:val="00CA0FA6"/>
    <w:rsid w:val="00CB2AA5"/>
    <w:rsid w:val="00CB444C"/>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1DC3"/>
    <w:rsid w:val="00DC6F39"/>
    <w:rsid w:val="00DC715A"/>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1040"/>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B6077"/>
    <w:rsid w:val="00EC7034"/>
    <w:rsid w:val="00ED685C"/>
    <w:rsid w:val="00EE611E"/>
    <w:rsid w:val="00EF0862"/>
    <w:rsid w:val="00EF1552"/>
    <w:rsid w:val="00EF6CAC"/>
    <w:rsid w:val="00F100FB"/>
    <w:rsid w:val="00F11704"/>
    <w:rsid w:val="00F11EC3"/>
    <w:rsid w:val="00F164E7"/>
    <w:rsid w:val="00F22ECB"/>
    <w:rsid w:val="00F2378A"/>
    <w:rsid w:val="00F31C8B"/>
    <w:rsid w:val="00F42734"/>
    <w:rsid w:val="00F43817"/>
    <w:rsid w:val="00F51276"/>
    <w:rsid w:val="00F52BFE"/>
    <w:rsid w:val="00F60D8D"/>
    <w:rsid w:val="00F627C7"/>
    <w:rsid w:val="00F63EFE"/>
    <w:rsid w:val="00F65030"/>
    <w:rsid w:val="00F66D5B"/>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A86061AA-B9D7-4369-862D-73E51572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1CF8-4C42-40C3-9C7A-FEF9D8AF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6</cp:revision>
  <cp:lastPrinted>2018-04-19T12:15:00Z</cp:lastPrinted>
  <dcterms:created xsi:type="dcterms:W3CDTF">2018-05-02T08:41:00Z</dcterms:created>
  <dcterms:modified xsi:type="dcterms:W3CDTF">2018-05-04T10:27:00Z</dcterms:modified>
</cp:coreProperties>
</file>