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126" w:rsidRPr="00920126" w:rsidRDefault="00920126" w:rsidP="00920126">
      <w:pPr>
        <w:pStyle w:val="PolytanBriefbogenBetreffzeile"/>
        <w:spacing w:after="80"/>
      </w:pPr>
      <w:r>
        <w:t xml:space="preserve">Open spaces show off the company's know-how </w:t>
      </w:r>
    </w:p>
    <w:p w:rsidR="00284796" w:rsidRPr="0041228A" w:rsidRDefault="0041228A" w:rsidP="0041228A">
      <w:pPr>
        <w:pStyle w:val="PolytanBriefbogenBetreffzeile"/>
        <w:spacing w:before="160" w:after="160"/>
        <w:rPr>
          <w:color w:val="595959" w:themeColor="text1" w:themeTint="A6"/>
          <w:sz w:val="32"/>
          <w:szCs w:val="32"/>
        </w:rPr>
      </w:pPr>
      <w:r>
        <w:rPr>
          <w:color w:val="595959" w:themeColor="text1" w:themeTint="A6"/>
          <w:sz w:val="32"/>
          <w:szCs w:val="32"/>
        </w:rPr>
        <w:t>A running track as a central design theme</w:t>
      </w:r>
    </w:p>
    <w:p w:rsidR="008675D5" w:rsidRDefault="00323BC9" w:rsidP="008675D5">
      <w:pPr>
        <w:spacing w:after="200"/>
        <w:ind w:right="1"/>
        <w:rPr>
          <w:rFonts w:cs="Arial"/>
        </w:rPr>
      </w:pPr>
      <w:r>
        <w:t xml:space="preserve">The ground-breaking ceremony for the head office extension was held in </w:t>
      </w:r>
      <w:proofErr w:type="spellStart"/>
      <w:r>
        <w:t>Burgheim</w:t>
      </w:r>
      <w:proofErr w:type="spellEnd"/>
      <w:r>
        <w:t xml:space="preserve"> on 9 September 2016. Around 50 employees of </w:t>
      </w:r>
      <w:proofErr w:type="spellStart"/>
      <w:r>
        <w:t>SportGroup</w:t>
      </w:r>
      <w:proofErr w:type="spellEnd"/>
      <w:r>
        <w:t xml:space="preserve"> Holding and Polytan were able to move into the new premises right on schedule back in April 2017. A total of 80 people are employed at the site. The sustainable timber-frame construction is made from industrially prefabricated system elements and was designed by the Munich-based architectural practice </w:t>
      </w:r>
      <w:proofErr w:type="spellStart"/>
      <w:r>
        <w:t>jürgensarchitekten</w:t>
      </w:r>
      <w:proofErr w:type="spellEnd"/>
      <w:r>
        <w:t xml:space="preserve">, with Natalie </w:t>
      </w:r>
      <w:proofErr w:type="spellStart"/>
      <w:r>
        <w:t>Jürgens</w:t>
      </w:r>
      <w:proofErr w:type="spellEnd"/>
      <w:r>
        <w:t xml:space="preserve"> as project manager. Both the elegant, energy-efficient new building and the existing ones are supplied from renewable energy sources. The new geothermal plant saves on resources by using groundwater for heating and cooling. </w:t>
      </w:r>
    </w:p>
    <w:p w:rsidR="0053031E" w:rsidRDefault="0041228A" w:rsidP="008675D5">
      <w:pPr>
        <w:spacing w:after="200"/>
        <w:ind w:right="1"/>
        <w:rPr>
          <w:rFonts w:cs="Arial"/>
        </w:rPr>
      </w:pPr>
      <w:r>
        <w:t xml:space="preserve">The new building boasts an office environment designed for ease of communication, a showroom for products and applications, and a break room with access to the garden. </w:t>
      </w:r>
    </w:p>
    <w:p w:rsidR="000117E0" w:rsidRDefault="008675D5" w:rsidP="008675D5">
      <w:pPr>
        <w:spacing w:after="200"/>
        <w:ind w:right="1"/>
        <w:rPr>
          <w:rFonts w:cs="Arial"/>
        </w:rPr>
      </w:pPr>
      <w:r>
        <w:t xml:space="preserve">The outdoor space, designed by the Munich-based landscape architects </w:t>
      </w:r>
      <w:proofErr w:type="spellStart"/>
      <w:r>
        <w:t>liebald</w:t>
      </w:r>
      <w:proofErr w:type="spellEnd"/>
      <w:r>
        <w:t xml:space="preserve"> + </w:t>
      </w:r>
      <w:proofErr w:type="spellStart"/>
      <w:r>
        <w:t>aufermann</w:t>
      </w:r>
      <w:proofErr w:type="spellEnd"/>
      <w:r>
        <w:t xml:space="preserve">, is also used as an extended presentation area. Completed in August, the open-air areas visualise the core expertise of the company without resorting to covering over public space with some sample surfaces. </w:t>
      </w:r>
      <w:bookmarkStart w:id="0" w:name="_GoBack"/>
      <w:bookmarkEnd w:id="0"/>
    </w:p>
    <w:p w:rsidR="000117E0" w:rsidRDefault="000117E0" w:rsidP="008675D5">
      <w:pPr>
        <w:spacing w:after="200"/>
        <w:ind w:right="1"/>
        <w:rPr>
          <w:rFonts w:cs="Arial"/>
          <w:color w:val="000000"/>
          <w:szCs w:val="20"/>
        </w:rPr>
      </w:pPr>
      <w:r>
        <w:t xml:space="preserve">The landscape architects opted for a red track as the central design theme, </w:t>
      </w:r>
      <w:r w:rsidRPr="00CC2987">
        <w:t xml:space="preserve">since every visitor </w:t>
      </w:r>
      <w:r w:rsidR="00CC2987">
        <w:t>establishes an association with this product</w:t>
      </w:r>
      <w:r>
        <w:rPr>
          <w:color w:val="000000"/>
          <w:szCs w:val="20"/>
        </w:rPr>
        <w:t xml:space="preserve">. The track serves as an access route to the new main entrance, where the colour changes to light grey and the line markings go in a different direction. It leads on to a mini-pitch for employees and visitors, where it finishes with two undulating sections. </w:t>
      </w:r>
      <w:r>
        <w:rPr>
          <w:rStyle w:val="object"/>
          <w:color w:val="000000"/>
          <w:szCs w:val="20"/>
        </w:rPr>
        <w:t>The familiar motif also varies in some</w:t>
      </w:r>
      <w:r>
        <w:rPr>
          <w:color w:val="000000"/>
          <w:szCs w:val="20"/>
        </w:rPr>
        <w:t xml:space="preserve"> places, the effect of which is to leave visitors bemused, alert or, in the best case, entertained. The variety of colours and uses for synthetic surfaces are shown by a "milestone" marker every 10 metres, which will be added later: it is a seating bollard that is covered with a coloured synthetic surface while illuminating the track at the same time. Another special feature is the </w:t>
      </w:r>
      <w:proofErr w:type="spellStart"/>
      <w:r>
        <w:rPr>
          <w:color w:val="000000"/>
          <w:szCs w:val="20"/>
        </w:rPr>
        <w:t>SmarTracks</w:t>
      </w:r>
      <w:proofErr w:type="spellEnd"/>
      <w:r>
        <w:rPr>
          <w:color w:val="000000"/>
          <w:szCs w:val="20"/>
        </w:rPr>
        <w:t xml:space="preserve"> timing and </w:t>
      </w:r>
      <w:r>
        <w:rPr>
          <w:color w:val="000000"/>
          <w:szCs w:val="20"/>
        </w:rPr>
        <w:lastRenderedPageBreak/>
        <w:t xml:space="preserve">data logging system, which is embedded in the track and has magnetic timing gates out of sight in the ground. </w:t>
      </w:r>
    </w:p>
    <w:p w:rsidR="009B225A" w:rsidRDefault="00E33859" w:rsidP="008675D5">
      <w:pPr>
        <w:spacing w:after="200"/>
        <w:ind w:right="1"/>
        <w:rPr>
          <w:rFonts w:cs="Arial"/>
        </w:rPr>
      </w:pPr>
      <w:r>
        <w:rPr>
          <w:color w:val="000000"/>
          <w:szCs w:val="20"/>
        </w:rPr>
        <w:t>The landscape architects also took care to match up the colours of the plants in the herbaceous border running alongside the track: perennials have been planted in shades of red and crimson to blend in with the shrubs and prairie grasses. There are also two birch trees with red leaves to mark the main access to the road.</w:t>
      </w:r>
      <w:r>
        <w:t xml:space="preserve"> </w:t>
      </w:r>
    </w:p>
    <w:p w:rsidR="004014C5" w:rsidRDefault="004014C5" w:rsidP="004014C5">
      <w:r>
        <w:rPr>
          <w:b/>
        </w:rPr>
        <w:t>Picture credits, all: Andreas Keller</w:t>
      </w:r>
    </w:p>
    <w:p w:rsidR="005C575C" w:rsidRDefault="00B27417" w:rsidP="006405D5">
      <w:pPr>
        <w:pStyle w:val="PolytanBriefbogenTextblock"/>
        <w:spacing w:after="80"/>
      </w:pPr>
      <w:r>
        <w:rPr>
          <w:noProof/>
          <w:lang w:eastAsia="en-GB"/>
        </w:rPr>
        <w:drawing>
          <wp:inline distT="0" distB="0" distL="0" distR="0" wp14:anchorId="63E8246F" wp14:editId="5BCA94E2">
            <wp:extent cx="2052000" cy="1368000"/>
            <wp:effectExtent l="0" t="0" r="5715" b="3810"/>
            <wp:docPr id="1" name="Grafik 1" descr="H:\kunden\Polytan\04 unternehmens-pr\08_2017 Polytan_Firmengebäude\neubau_burgheim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unden\Polytan\04 unternehmens-pr\08_2017 Polytan_Firmengebäude\neubau_burgheim_024.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052000" cy="1368000"/>
                    </a:xfrm>
                    <a:prstGeom prst="rect">
                      <a:avLst/>
                    </a:prstGeom>
                    <a:noFill/>
                    <a:ln>
                      <a:noFill/>
                    </a:ln>
                  </pic:spPr>
                </pic:pic>
              </a:graphicData>
            </a:graphic>
          </wp:inline>
        </w:drawing>
      </w:r>
      <w:r>
        <w:rPr>
          <w:b/>
        </w:rPr>
        <w:tab/>
      </w:r>
      <w:r>
        <w:rPr>
          <w:noProof/>
          <w:lang w:eastAsia="en-GB"/>
        </w:rPr>
        <w:drawing>
          <wp:inline distT="0" distB="0" distL="0" distR="0" wp14:anchorId="1A1E3E1F" wp14:editId="1541F345">
            <wp:extent cx="2052000" cy="1368000"/>
            <wp:effectExtent l="0" t="0" r="571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bau_burgheim_062.jpg"/>
                    <pic:cNvPicPr/>
                  </pic:nvPicPr>
                  <pic:blipFill>
                    <a:blip r:embed="rId9"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rPr>
          <w:b/>
        </w:rPr>
        <w:br/>
        <w:t>neubau_burgheim_24.jpg</w:t>
      </w:r>
      <w:r>
        <w:rPr>
          <w:b/>
        </w:rPr>
        <w:tab/>
      </w:r>
      <w:r>
        <w:rPr>
          <w:b/>
        </w:rPr>
        <w:tab/>
        <w:t>neubau_burgheim_62.jpg</w:t>
      </w:r>
      <w:r>
        <w:rPr>
          <w:b/>
        </w:rPr>
        <w:tab/>
      </w:r>
      <w:r>
        <w:br/>
        <w:t xml:space="preserve">The path to the new main entrance. The red track is intersected by a light grey surface with line markings going in a different direction. </w:t>
      </w:r>
    </w:p>
    <w:p w:rsidR="00B27417" w:rsidRPr="00761737" w:rsidRDefault="00B27417" w:rsidP="006405D5">
      <w:pPr>
        <w:pStyle w:val="PolytanBriefbogenTextblock"/>
        <w:spacing w:after="80"/>
        <w:rPr>
          <w:lang w:val="de-DE"/>
        </w:rPr>
      </w:pPr>
      <w:r>
        <w:rPr>
          <w:noProof/>
          <w:lang w:eastAsia="en-GB"/>
        </w:rPr>
        <w:drawing>
          <wp:inline distT="0" distB="0" distL="0" distR="0">
            <wp:extent cx="2052000" cy="1368000"/>
            <wp:effectExtent l="0" t="0" r="5715"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bau_burgheim_061.jpg"/>
                    <pic:cNvPicPr/>
                  </pic:nvPicPr>
                  <pic:blipFill>
                    <a:blip r:embed="rId10"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rsidRPr="00761737">
        <w:rPr>
          <w:lang w:val="de-DE"/>
        </w:rPr>
        <w:tab/>
      </w:r>
      <w:r>
        <w:rPr>
          <w:noProof/>
          <w:lang w:eastAsia="en-GB"/>
        </w:rPr>
        <w:drawing>
          <wp:inline distT="0" distB="0" distL="0" distR="0">
            <wp:extent cx="2052000" cy="1368000"/>
            <wp:effectExtent l="0" t="0" r="5715"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ubau_burgheim_008.jpg"/>
                    <pic:cNvPicPr/>
                  </pic:nvPicPr>
                  <pic:blipFill>
                    <a:blip r:embed="rId11"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rsidRPr="00761737">
        <w:rPr>
          <w:lang w:val="de-DE"/>
        </w:rPr>
        <w:br/>
      </w:r>
      <w:r w:rsidRPr="00761737">
        <w:rPr>
          <w:b/>
          <w:lang w:val="de-DE"/>
        </w:rPr>
        <w:t>neubau_burgheim_61.jpg</w:t>
      </w:r>
      <w:r w:rsidRPr="00761737">
        <w:rPr>
          <w:b/>
          <w:lang w:val="de-DE"/>
        </w:rPr>
        <w:tab/>
      </w:r>
      <w:r w:rsidRPr="00761737">
        <w:rPr>
          <w:b/>
          <w:lang w:val="de-DE"/>
        </w:rPr>
        <w:tab/>
        <w:t>neubau_burgheim_08.jpg</w:t>
      </w:r>
    </w:p>
    <w:p w:rsidR="00B27417" w:rsidRDefault="00B27417" w:rsidP="006405D5">
      <w:pPr>
        <w:pStyle w:val="PolytanBriefbogenTextblock"/>
        <w:spacing w:after="80"/>
      </w:pPr>
      <w:r>
        <w:t xml:space="preserve">The track ends at the mini-pitch with two gentle undulations – a large terrace for visitors and staff is also situated here. </w:t>
      </w:r>
    </w:p>
    <w:p w:rsidR="005A49FC" w:rsidRPr="00761737" w:rsidRDefault="005A49FC" w:rsidP="006405D5">
      <w:pPr>
        <w:pStyle w:val="PolytanBriefbogenTextblock"/>
        <w:spacing w:after="80"/>
        <w:rPr>
          <w:b/>
          <w:lang w:val="de-DE"/>
        </w:rPr>
      </w:pPr>
      <w:r>
        <w:rPr>
          <w:noProof/>
          <w:lang w:eastAsia="en-GB"/>
        </w:rPr>
        <w:lastRenderedPageBreak/>
        <w:drawing>
          <wp:inline distT="0" distB="0" distL="0" distR="0">
            <wp:extent cx="2052000" cy="1368000"/>
            <wp:effectExtent l="0" t="0" r="5715"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ubau_burgheim_068.jpg"/>
                    <pic:cNvPicPr/>
                  </pic:nvPicPr>
                  <pic:blipFill>
                    <a:blip r:embed="rId12"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rsidRPr="00761737">
        <w:rPr>
          <w:lang w:val="de-DE"/>
        </w:rPr>
        <w:tab/>
      </w:r>
      <w:r>
        <w:rPr>
          <w:noProof/>
          <w:lang w:eastAsia="en-GB"/>
        </w:rPr>
        <w:drawing>
          <wp:inline distT="0" distB="0" distL="0" distR="0">
            <wp:extent cx="2052000" cy="1368000"/>
            <wp:effectExtent l="0" t="0" r="5715"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ubau_burgheim_063.jpg"/>
                    <pic:cNvPicPr/>
                  </pic:nvPicPr>
                  <pic:blipFill>
                    <a:blip r:embed="rId13"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rsidRPr="00761737">
        <w:rPr>
          <w:lang w:val="de-DE"/>
        </w:rPr>
        <w:br/>
      </w:r>
      <w:r w:rsidRPr="00761737">
        <w:rPr>
          <w:b/>
          <w:lang w:val="de-DE"/>
        </w:rPr>
        <w:t>neubau_burgheim_17.jpg</w:t>
      </w:r>
      <w:r w:rsidRPr="00761737">
        <w:rPr>
          <w:b/>
          <w:lang w:val="de-DE"/>
        </w:rPr>
        <w:tab/>
      </w:r>
      <w:r w:rsidRPr="00761737">
        <w:rPr>
          <w:b/>
          <w:lang w:val="de-DE"/>
        </w:rPr>
        <w:tab/>
        <w:t>neubau_burgheim_13.jpg</w:t>
      </w:r>
    </w:p>
    <w:p w:rsidR="005A49FC" w:rsidRDefault="005A49FC" w:rsidP="006405D5">
      <w:pPr>
        <w:pStyle w:val="PolytanBriefbogenTextblock"/>
        <w:spacing w:after="80"/>
      </w:pPr>
      <w:r>
        <w:t xml:space="preserve">Rear of building with another terrace and the reception area inside the building. </w:t>
      </w:r>
    </w:p>
    <w:p w:rsidR="005A49FC" w:rsidRPr="00761737" w:rsidRDefault="005A49FC" w:rsidP="006405D5">
      <w:pPr>
        <w:pStyle w:val="PolytanBriefbogenTextblock"/>
        <w:spacing w:after="80"/>
        <w:rPr>
          <w:lang w:val="de-DE"/>
        </w:rPr>
      </w:pPr>
      <w:r>
        <w:rPr>
          <w:noProof/>
          <w:lang w:eastAsia="en-GB"/>
        </w:rPr>
        <w:drawing>
          <wp:inline distT="0" distB="0" distL="0" distR="0">
            <wp:extent cx="2052000" cy="1368000"/>
            <wp:effectExtent l="0" t="0" r="5715"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ubau_burgheim_009.jpg"/>
                    <pic:cNvPicPr/>
                  </pic:nvPicPr>
                  <pic:blipFill>
                    <a:blip r:embed="rId14"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rsidRPr="00761737">
        <w:rPr>
          <w:lang w:val="de-DE"/>
        </w:rPr>
        <w:tab/>
      </w:r>
      <w:r>
        <w:rPr>
          <w:noProof/>
          <w:lang w:eastAsia="en-GB"/>
        </w:rPr>
        <w:drawing>
          <wp:inline distT="0" distB="0" distL="0" distR="0">
            <wp:extent cx="2052000" cy="1368000"/>
            <wp:effectExtent l="0" t="0" r="571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ubau_burgheim_064.jpg"/>
                    <pic:cNvPicPr/>
                  </pic:nvPicPr>
                  <pic:blipFill>
                    <a:blip r:embed="rId15" cstate="screen">
                      <a:extLst>
                        <a:ext uri="{28A0092B-C50C-407E-A947-70E740481C1C}">
                          <a14:useLocalDpi xmlns:a14="http://schemas.microsoft.com/office/drawing/2010/main"/>
                        </a:ext>
                      </a:extLst>
                    </a:blip>
                    <a:stretch>
                      <a:fillRect/>
                    </a:stretch>
                  </pic:blipFill>
                  <pic:spPr>
                    <a:xfrm>
                      <a:off x="0" y="0"/>
                      <a:ext cx="2052000" cy="1368000"/>
                    </a:xfrm>
                    <a:prstGeom prst="rect">
                      <a:avLst/>
                    </a:prstGeom>
                  </pic:spPr>
                </pic:pic>
              </a:graphicData>
            </a:graphic>
          </wp:inline>
        </w:drawing>
      </w:r>
      <w:r w:rsidRPr="00761737">
        <w:rPr>
          <w:lang w:val="de-DE"/>
        </w:rPr>
        <w:br/>
      </w:r>
      <w:r w:rsidRPr="00761737">
        <w:rPr>
          <w:b/>
          <w:lang w:val="de-DE"/>
        </w:rPr>
        <w:t>neubau_burgheim_09.jpg</w:t>
      </w:r>
      <w:r w:rsidRPr="00761737">
        <w:rPr>
          <w:b/>
          <w:lang w:val="de-DE"/>
        </w:rPr>
        <w:tab/>
      </w:r>
      <w:r w:rsidRPr="00761737">
        <w:rPr>
          <w:b/>
          <w:lang w:val="de-DE"/>
        </w:rPr>
        <w:tab/>
        <w:t>neubau_burgheim_64.jpg</w:t>
      </w:r>
    </w:p>
    <w:p w:rsidR="00117234" w:rsidRDefault="00C53FD5" w:rsidP="001005EC">
      <w:pPr>
        <w:pStyle w:val="PolytanBriefbogenTextblock"/>
        <w:spacing w:before="40" w:after="40"/>
      </w:pPr>
      <w:r>
        <w:t xml:space="preserve">A mini-pitch is situated at the end of the track so visitors and staff can enjoy a kickabout whenever they feel like it. </w:t>
      </w:r>
    </w:p>
    <w:p w:rsidR="00C53FD5" w:rsidRDefault="00C53FD5" w:rsidP="001005EC">
      <w:pPr>
        <w:pStyle w:val="PolytanBriefbogenTextblock"/>
        <w:spacing w:before="40" w:after="40"/>
      </w:pPr>
    </w:p>
    <w:p w:rsidR="00C53FD5" w:rsidRDefault="00C53FD5" w:rsidP="001005EC">
      <w:pPr>
        <w:pStyle w:val="PolytanBriefbogenTextblock"/>
        <w:spacing w:before="40" w:after="40"/>
      </w:pPr>
    </w:p>
    <w:p w:rsidR="00C53FD5" w:rsidRDefault="00C53FD5" w:rsidP="001005EC">
      <w:pPr>
        <w:pStyle w:val="PolytanBriefbogenTextblock"/>
        <w:spacing w:before="40" w:after="40"/>
      </w:pPr>
    </w:p>
    <w:p w:rsidR="00C53FD5" w:rsidRDefault="00C53FD5" w:rsidP="001005EC">
      <w:pPr>
        <w:pStyle w:val="PolytanBriefbogenTextblock"/>
        <w:spacing w:before="40" w:after="40"/>
      </w:pPr>
    </w:p>
    <w:p w:rsidR="00C53FD5" w:rsidRDefault="00C53FD5" w:rsidP="001005EC">
      <w:pPr>
        <w:pStyle w:val="PolytanBriefbogenTextblock"/>
        <w:spacing w:before="40" w:after="40"/>
      </w:pPr>
    </w:p>
    <w:p w:rsidR="00C53FD5" w:rsidRDefault="00C53FD5" w:rsidP="001005EC">
      <w:pPr>
        <w:pStyle w:val="PolytanBriefbogenTextblock"/>
        <w:spacing w:before="40" w:after="40"/>
      </w:pPr>
    </w:p>
    <w:p w:rsidR="00C53FD5" w:rsidRDefault="00C53FD5" w:rsidP="001005EC">
      <w:pPr>
        <w:pStyle w:val="PolytanBriefbogenTextblock"/>
        <w:spacing w:before="40" w:after="40"/>
      </w:pPr>
    </w:p>
    <w:p w:rsidR="00C53FD5" w:rsidRDefault="00C53FD5" w:rsidP="001005EC">
      <w:pPr>
        <w:pStyle w:val="PolytanBriefbogenTextblock"/>
        <w:spacing w:before="40" w:after="40"/>
      </w:pPr>
    </w:p>
    <w:p w:rsidR="00C53FD5" w:rsidRDefault="00C53FD5" w:rsidP="001005EC">
      <w:pPr>
        <w:pStyle w:val="PolytanBriefbogenTextblock"/>
        <w:spacing w:before="40" w:after="40"/>
      </w:pPr>
    </w:p>
    <w:p w:rsidR="00C53FD5" w:rsidRDefault="00C53FD5" w:rsidP="001005EC">
      <w:pPr>
        <w:pStyle w:val="PolytanBriefbogenTextblock"/>
        <w:spacing w:before="40" w:after="40"/>
      </w:pPr>
    </w:p>
    <w:p w:rsidR="00C53FD5" w:rsidRDefault="00C53FD5" w:rsidP="001005EC">
      <w:pPr>
        <w:pStyle w:val="PolytanBriefbogenTextblock"/>
        <w:spacing w:before="40" w:after="40"/>
      </w:pPr>
    </w:p>
    <w:p w:rsidR="00C53FD5" w:rsidRPr="00C53FD5" w:rsidRDefault="00C53FD5" w:rsidP="001005EC">
      <w:pPr>
        <w:pStyle w:val="PolytanBriefbogenTextblock"/>
        <w:spacing w:before="40" w:after="40"/>
      </w:pPr>
    </w:p>
    <w:p w:rsidR="007972AC" w:rsidRPr="00284796" w:rsidRDefault="000A22FC" w:rsidP="006405D5">
      <w:r>
        <w:rPr>
          <w:b/>
        </w:rPr>
        <w:lastRenderedPageBreak/>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but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16"/>
          <w:footerReference w:type="default" r:id="rId17"/>
          <w:headerReference w:type="first" r:id="rId18"/>
          <w:pgSz w:w="11906" w:h="16838"/>
          <w:pgMar w:top="4395" w:right="3684" w:bottom="1702" w:left="1417" w:header="705" w:footer="0" w:gutter="0"/>
          <w:cols w:space="708"/>
          <w:titlePg/>
          <w:docGrid w:linePitch="360"/>
        </w:sectPr>
      </w:pPr>
    </w:p>
    <w:p w:rsidR="00125B2B" w:rsidRPr="00284796" w:rsidRDefault="008160B3" w:rsidP="006405D5">
      <w:pPr>
        <w:pStyle w:val="PolytanBriefbogenTextblock"/>
        <w:spacing w:after="80"/>
      </w:pPr>
      <w:r>
        <w:t xml:space="preserve">Agency contact: </w:t>
      </w:r>
      <w:r>
        <w:br/>
        <w:t>Seifert PR GmbH (GPRA)</w:t>
      </w:r>
      <w:r>
        <w:br/>
        <w:t xml:space="preserve">Barbara </w:t>
      </w:r>
      <w:proofErr w:type="spellStart"/>
      <w:r>
        <w:t>Mäurle</w:t>
      </w:r>
      <w:proofErr w:type="spellEnd"/>
      <w:r>
        <w:br/>
      </w:r>
      <w:proofErr w:type="spellStart"/>
      <w:r>
        <w:t>Zettachring</w:t>
      </w:r>
      <w:proofErr w:type="spellEnd"/>
      <w:r>
        <w:t xml:space="preserve"> </w:t>
      </w:r>
      <w:proofErr w:type="spellStart"/>
      <w:r>
        <w:t>2a</w:t>
      </w:r>
      <w:proofErr w:type="spellEnd"/>
      <w:r>
        <w:br/>
        <w:t>70567 Stuttgart</w:t>
      </w:r>
      <w:r>
        <w:br/>
        <w:t>0711 / 77918-26</w:t>
      </w:r>
      <w:r>
        <w:br/>
        <w:t>barbara.maeurle@seifert-pr.de</w:t>
      </w:r>
    </w:p>
    <w:p w:rsidR="005C575C" w:rsidRDefault="005C575C" w:rsidP="006405D5">
      <w:pPr>
        <w:pStyle w:val="PolytanBriefbogenTextblock"/>
        <w:spacing w:after="80"/>
      </w:pPr>
    </w:p>
    <w:p w:rsidR="008E7789" w:rsidRDefault="008E7789" w:rsidP="006405D5">
      <w:pPr>
        <w:pStyle w:val="PolytanBriefbogenTextblock"/>
        <w:spacing w:after="80"/>
      </w:pPr>
    </w:p>
    <w:p w:rsidR="000C6910" w:rsidRDefault="000C6910" w:rsidP="006405D5">
      <w:pPr>
        <w:pStyle w:val="PolytanBriefbogenTextblock"/>
        <w:spacing w:after="80"/>
      </w:pPr>
    </w:p>
    <w:p w:rsidR="00B730EF" w:rsidRDefault="00B730EF"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761737" w:rsidRDefault="00761737" w:rsidP="006405D5">
      <w:pPr>
        <w:pStyle w:val="PolytanBriefbogenTextblock"/>
        <w:spacing w:after="80"/>
      </w:pPr>
    </w:p>
    <w:p w:rsidR="008B7695" w:rsidRDefault="00BF5CB0" w:rsidP="006405D5">
      <w:pPr>
        <w:pStyle w:val="PolytanBriefbogenTextblock"/>
        <w:spacing w:after="80"/>
      </w:pPr>
      <w:r>
        <w:t xml:space="preserve">Company contact: </w:t>
      </w:r>
      <w:r>
        <w:br/>
        <w:t xml:space="preserve">Polytan GmbH </w:t>
      </w:r>
      <w:r>
        <w:br/>
        <w:t>Tobias Müller</w:t>
      </w:r>
      <w:r>
        <w:br/>
      </w:r>
      <w:proofErr w:type="spellStart"/>
      <w:r>
        <w:t>Gewerbering</w:t>
      </w:r>
      <w:proofErr w:type="spellEnd"/>
      <w:r>
        <w:t xml:space="preserve"> 3 </w:t>
      </w:r>
      <w:r>
        <w:br/>
        <w:t xml:space="preserve">86666 </w:t>
      </w:r>
      <w:proofErr w:type="spellStart"/>
      <w:r>
        <w:t>Burgheim</w:t>
      </w:r>
      <w:proofErr w:type="spellEnd"/>
      <w:r>
        <w:t xml:space="preserve"> </w:t>
      </w:r>
      <w:r>
        <w:br/>
        <w:t>08432 / 8771</w:t>
      </w:r>
      <w:r>
        <w:br/>
        <w:t>tobias.mueller@polytan.com</w:t>
      </w: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196" w:rsidRDefault="00C14196" w:rsidP="0058077E">
      <w:pPr>
        <w:spacing w:after="0" w:line="240" w:lineRule="auto"/>
      </w:pPr>
      <w:r>
        <w:separator/>
      </w:r>
    </w:p>
  </w:endnote>
  <w:endnote w:type="continuationSeparator" w:id="0">
    <w:p w:rsidR="00C14196" w:rsidRDefault="00C14196"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CC2987">
          <w:rPr>
            <w:noProof/>
            <w:color w:val="808080" w:themeColor="background1" w:themeShade="80"/>
          </w:rPr>
          <w:t>4</w:t>
        </w:r>
        <w:r w:rsidRPr="00613DA8">
          <w:rPr>
            <w:color w:val="808080" w:themeColor="background1" w:themeShade="80"/>
          </w:rPr>
          <w:fldChar w:fldCharType="end"/>
        </w:r>
        <w:r>
          <w:rPr>
            <w:color w:val="808080" w:themeColor="background1" w:themeShade="80"/>
          </w:rPr>
          <w:t xml:space="preserve"> -</w:t>
        </w:r>
      </w:p>
      <w:p w:rsidR="00613DA8" w:rsidRDefault="00C14196"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196" w:rsidRDefault="00C14196" w:rsidP="0058077E">
      <w:pPr>
        <w:spacing w:after="0" w:line="240" w:lineRule="auto"/>
      </w:pPr>
      <w:r>
        <w:separator/>
      </w:r>
    </w:p>
  </w:footnote>
  <w:footnote w:type="continuationSeparator" w:id="0">
    <w:p w:rsidR="00C14196" w:rsidRDefault="00C14196"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eastAsia="en-GB"/>
          </w:rPr>
          <w:drawing>
            <wp:anchor distT="0" distB="0" distL="114300" distR="114300" simplePos="0" relativeHeight="251662336" behindDoc="1" locked="0" layoutInCell="1" allowOverlap="1" wp14:anchorId="24A90BC9" wp14:editId="0435DE63">
              <wp:simplePos x="0" y="0"/>
              <wp:positionH relativeFrom="column">
                <wp:posOffset>2867025</wp:posOffset>
              </wp:positionH>
              <wp:positionV relativeFrom="paragraph">
                <wp:posOffset>-438785</wp:posOffset>
              </wp:positionV>
              <wp:extent cx="3796030" cy="1353820"/>
              <wp:effectExtent l="0" t="0" r="0" b="0"/>
              <wp:wrapNone/>
              <wp:docPr id="11"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C14196"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en-GB"/>
      </w:rPr>
      <w:drawing>
        <wp:anchor distT="0" distB="0" distL="114300" distR="114300" simplePos="0" relativeHeight="251660288" behindDoc="1" locked="0" layoutInCell="1" allowOverlap="1" wp14:anchorId="21A13091" wp14:editId="3FD0F1C8">
          <wp:simplePos x="0" y="0"/>
          <wp:positionH relativeFrom="page">
            <wp:posOffset>3764280</wp:posOffset>
          </wp:positionH>
          <wp:positionV relativeFrom="paragraph">
            <wp:posOffset>-437515</wp:posOffset>
          </wp:positionV>
          <wp:extent cx="3796030" cy="2876550"/>
          <wp:effectExtent l="0" t="0" r="0" b="0"/>
          <wp:wrapNone/>
          <wp:docPr id="12"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17E0"/>
    <w:rsid w:val="00012975"/>
    <w:rsid w:val="00013219"/>
    <w:rsid w:val="00017AEE"/>
    <w:rsid w:val="000349D6"/>
    <w:rsid w:val="00035A1B"/>
    <w:rsid w:val="00050C15"/>
    <w:rsid w:val="000532BB"/>
    <w:rsid w:val="000569E6"/>
    <w:rsid w:val="00064D04"/>
    <w:rsid w:val="0007209D"/>
    <w:rsid w:val="000762A7"/>
    <w:rsid w:val="000A0F46"/>
    <w:rsid w:val="000A22FC"/>
    <w:rsid w:val="000A49B6"/>
    <w:rsid w:val="000C08A0"/>
    <w:rsid w:val="000C1D4D"/>
    <w:rsid w:val="000C6910"/>
    <w:rsid w:val="000D4798"/>
    <w:rsid w:val="000D690D"/>
    <w:rsid w:val="000F7BCA"/>
    <w:rsid w:val="000F7F3B"/>
    <w:rsid w:val="001005EC"/>
    <w:rsid w:val="00101EB2"/>
    <w:rsid w:val="00107E7B"/>
    <w:rsid w:val="00111A31"/>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70DA"/>
    <w:rsid w:val="001A7B1F"/>
    <w:rsid w:val="001B1866"/>
    <w:rsid w:val="001C7440"/>
    <w:rsid w:val="001D0A3C"/>
    <w:rsid w:val="001D31A6"/>
    <w:rsid w:val="001E3351"/>
    <w:rsid w:val="001F78EB"/>
    <w:rsid w:val="002008CB"/>
    <w:rsid w:val="00204081"/>
    <w:rsid w:val="00205567"/>
    <w:rsid w:val="00206C8A"/>
    <w:rsid w:val="00212844"/>
    <w:rsid w:val="00212E3A"/>
    <w:rsid w:val="00220DB9"/>
    <w:rsid w:val="00221C40"/>
    <w:rsid w:val="002315F3"/>
    <w:rsid w:val="002423F3"/>
    <w:rsid w:val="00250F3A"/>
    <w:rsid w:val="00255198"/>
    <w:rsid w:val="00256911"/>
    <w:rsid w:val="0026745B"/>
    <w:rsid w:val="00274355"/>
    <w:rsid w:val="00284796"/>
    <w:rsid w:val="002B32B6"/>
    <w:rsid w:val="002C4041"/>
    <w:rsid w:val="002D10B5"/>
    <w:rsid w:val="002D1415"/>
    <w:rsid w:val="002E50F0"/>
    <w:rsid w:val="00323BC9"/>
    <w:rsid w:val="003268B6"/>
    <w:rsid w:val="0033055D"/>
    <w:rsid w:val="00336235"/>
    <w:rsid w:val="003430BC"/>
    <w:rsid w:val="00354AC5"/>
    <w:rsid w:val="003639F0"/>
    <w:rsid w:val="00364A22"/>
    <w:rsid w:val="00365E73"/>
    <w:rsid w:val="00367791"/>
    <w:rsid w:val="00376948"/>
    <w:rsid w:val="0038226D"/>
    <w:rsid w:val="00392B7F"/>
    <w:rsid w:val="00393BA0"/>
    <w:rsid w:val="00396E04"/>
    <w:rsid w:val="003972AA"/>
    <w:rsid w:val="003B248A"/>
    <w:rsid w:val="003C0F3A"/>
    <w:rsid w:val="003C38E6"/>
    <w:rsid w:val="003C759C"/>
    <w:rsid w:val="003E0BDA"/>
    <w:rsid w:val="003E6FE4"/>
    <w:rsid w:val="003F067F"/>
    <w:rsid w:val="003F37EA"/>
    <w:rsid w:val="003F60FA"/>
    <w:rsid w:val="004014C5"/>
    <w:rsid w:val="00407E1C"/>
    <w:rsid w:val="0041228A"/>
    <w:rsid w:val="0041346D"/>
    <w:rsid w:val="0042444B"/>
    <w:rsid w:val="00427E24"/>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510F9D"/>
    <w:rsid w:val="0051258E"/>
    <w:rsid w:val="005130AB"/>
    <w:rsid w:val="00513515"/>
    <w:rsid w:val="0051777F"/>
    <w:rsid w:val="00521B3E"/>
    <w:rsid w:val="0053031E"/>
    <w:rsid w:val="0053038A"/>
    <w:rsid w:val="005321CF"/>
    <w:rsid w:val="005365D9"/>
    <w:rsid w:val="00551419"/>
    <w:rsid w:val="00553B2F"/>
    <w:rsid w:val="005667C7"/>
    <w:rsid w:val="00571B49"/>
    <w:rsid w:val="005769F8"/>
    <w:rsid w:val="0058077E"/>
    <w:rsid w:val="00583F2D"/>
    <w:rsid w:val="005904D4"/>
    <w:rsid w:val="0059405C"/>
    <w:rsid w:val="005A1FED"/>
    <w:rsid w:val="005A49FC"/>
    <w:rsid w:val="005C530D"/>
    <w:rsid w:val="005C575C"/>
    <w:rsid w:val="005E085B"/>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76D2D"/>
    <w:rsid w:val="00692A13"/>
    <w:rsid w:val="00692B2B"/>
    <w:rsid w:val="006A5B9D"/>
    <w:rsid w:val="006B188D"/>
    <w:rsid w:val="006B3B24"/>
    <w:rsid w:val="006C5252"/>
    <w:rsid w:val="006D6172"/>
    <w:rsid w:val="006E477F"/>
    <w:rsid w:val="006F76BF"/>
    <w:rsid w:val="007046E8"/>
    <w:rsid w:val="007217F1"/>
    <w:rsid w:val="007264F7"/>
    <w:rsid w:val="00731D99"/>
    <w:rsid w:val="00734ECC"/>
    <w:rsid w:val="00746B0C"/>
    <w:rsid w:val="00757CEF"/>
    <w:rsid w:val="0076149E"/>
    <w:rsid w:val="00761737"/>
    <w:rsid w:val="00764FDD"/>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63103"/>
    <w:rsid w:val="008661E2"/>
    <w:rsid w:val="008675D5"/>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0126"/>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B08B0"/>
    <w:rsid w:val="009B0B34"/>
    <w:rsid w:val="009B225A"/>
    <w:rsid w:val="009B2C4E"/>
    <w:rsid w:val="009C004E"/>
    <w:rsid w:val="009C5800"/>
    <w:rsid w:val="009E0788"/>
    <w:rsid w:val="009E4EF8"/>
    <w:rsid w:val="009E51DA"/>
    <w:rsid w:val="009F12E3"/>
    <w:rsid w:val="009F35C1"/>
    <w:rsid w:val="009F6E8D"/>
    <w:rsid w:val="00A07157"/>
    <w:rsid w:val="00A11A2E"/>
    <w:rsid w:val="00A12DBE"/>
    <w:rsid w:val="00A20765"/>
    <w:rsid w:val="00A2536F"/>
    <w:rsid w:val="00A260CC"/>
    <w:rsid w:val="00A26BFC"/>
    <w:rsid w:val="00A30ECA"/>
    <w:rsid w:val="00A33CCA"/>
    <w:rsid w:val="00A433B0"/>
    <w:rsid w:val="00A46205"/>
    <w:rsid w:val="00A539E0"/>
    <w:rsid w:val="00A61EDE"/>
    <w:rsid w:val="00A715CC"/>
    <w:rsid w:val="00A76C6E"/>
    <w:rsid w:val="00A85417"/>
    <w:rsid w:val="00A9185E"/>
    <w:rsid w:val="00A9753E"/>
    <w:rsid w:val="00A978DC"/>
    <w:rsid w:val="00AC1FBA"/>
    <w:rsid w:val="00AD0A7C"/>
    <w:rsid w:val="00AD440C"/>
    <w:rsid w:val="00AF6256"/>
    <w:rsid w:val="00B01BC4"/>
    <w:rsid w:val="00B03A5A"/>
    <w:rsid w:val="00B045CA"/>
    <w:rsid w:val="00B13F4A"/>
    <w:rsid w:val="00B206F3"/>
    <w:rsid w:val="00B20F86"/>
    <w:rsid w:val="00B25EFA"/>
    <w:rsid w:val="00B27417"/>
    <w:rsid w:val="00B320F9"/>
    <w:rsid w:val="00B32EBC"/>
    <w:rsid w:val="00B34A32"/>
    <w:rsid w:val="00B43A81"/>
    <w:rsid w:val="00B450F2"/>
    <w:rsid w:val="00B459C0"/>
    <w:rsid w:val="00B520C3"/>
    <w:rsid w:val="00B5675A"/>
    <w:rsid w:val="00B7030D"/>
    <w:rsid w:val="00B71181"/>
    <w:rsid w:val="00B730EF"/>
    <w:rsid w:val="00B733D1"/>
    <w:rsid w:val="00B76017"/>
    <w:rsid w:val="00B86110"/>
    <w:rsid w:val="00BA2908"/>
    <w:rsid w:val="00BA3753"/>
    <w:rsid w:val="00BA3F92"/>
    <w:rsid w:val="00BA522A"/>
    <w:rsid w:val="00BB1A1C"/>
    <w:rsid w:val="00BC4288"/>
    <w:rsid w:val="00BD2F89"/>
    <w:rsid w:val="00BD3EF6"/>
    <w:rsid w:val="00BD4DDC"/>
    <w:rsid w:val="00BD6E1D"/>
    <w:rsid w:val="00BE2D6B"/>
    <w:rsid w:val="00BF1791"/>
    <w:rsid w:val="00BF31D0"/>
    <w:rsid w:val="00BF5CB0"/>
    <w:rsid w:val="00C14196"/>
    <w:rsid w:val="00C160A7"/>
    <w:rsid w:val="00C17E87"/>
    <w:rsid w:val="00C2740A"/>
    <w:rsid w:val="00C305AE"/>
    <w:rsid w:val="00C36C89"/>
    <w:rsid w:val="00C37DE2"/>
    <w:rsid w:val="00C51C2A"/>
    <w:rsid w:val="00C53A31"/>
    <w:rsid w:val="00C53FD5"/>
    <w:rsid w:val="00C62060"/>
    <w:rsid w:val="00C62C21"/>
    <w:rsid w:val="00C7024C"/>
    <w:rsid w:val="00C748E9"/>
    <w:rsid w:val="00C7516F"/>
    <w:rsid w:val="00C81006"/>
    <w:rsid w:val="00C81D9D"/>
    <w:rsid w:val="00C84674"/>
    <w:rsid w:val="00C92AB9"/>
    <w:rsid w:val="00C94538"/>
    <w:rsid w:val="00CA0511"/>
    <w:rsid w:val="00CA0FA6"/>
    <w:rsid w:val="00CB444C"/>
    <w:rsid w:val="00CB647A"/>
    <w:rsid w:val="00CC2987"/>
    <w:rsid w:val="00CC2D37"/>
    <w:rsid w:val="00CD78EA"/>
    <w:rsid w:val="00CD7AFA"/>
    <w:rsid w:val="00CE344B"/>
    <w:rsid w:val="00CE4A92"/>
    <w:rsid w:val="00D002D8"/>
    <w:rsid w:val="00D025EC"/>
    <w:rsid w:val="00D026A5"/>
    <w:rsid w:val="00D16E8C"/>
    <w:rsid w:val="00D24442"/>
    <w:rsid w:val="00D30B7E"/>
    <w:rsid w:val="00D46354"/>
    <w:rsid w:val="00D47DA6"/>
    <w:rsid w:val="00D51334"/>
    <w:rsid w:val="00D532A5"/>
    <w:rsid w:val="00D60320"/>
    <w:rsid w:val="00D623FA"/>
    <w:rsid w:val="00D640EE"/>
    <w:rsid w:val="00D67B4E"/>
    <w:rsid w:val="00D702FF"/>
    <w:rsid w:val="00D75049"/>
    <w:rsid w:val="00D773C5"/>
    <w:rsid w:val="00D80C1F"/>
    <w:rsid w:val="00D83710"/>
    <w:rsid w:val="00D87C7F"/>
    <w:rsid w:val="00D92163"/>
    <w:rsid w:val="00D942EC"/>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6732"/>
    <w:rsid w:val="00E269DE"/>
    <w:rsid w:val="00E3129B"/>
    <w:rsid w:val="00E33859"/>
    <w:rsid w:val="00E3461C"/>
    <w:rsid w:val="00E42ABB"/>
    <w:rsid w:val="00E44C74"/>
    <w:rsid w:val="00E45220"/>
    <w:rsid w:val="00E503B5"/>
    <w:rsid w:val="00E56FDC"/>
    <w:rsid w:val="00E60B33"/>
    <w:rsid w:val="00E61514"/>
    <w:rsid w:val="00E61D69"/>
    <w:rsid w:val="00E64CCA"/>
    <w:rsid w:val="00E75581"/>
    <w:rsid w:val="00E76F7F"/>
    <w:rsid w:val="00E773C6"/>
    <w:rsid w:val="00E807D6"/>
    <w:rsid w:val="00E83D03"/>
    <w:rsid w:val="00E8405D"/>
    <w:rsid w:val="00E84BF2"/>
    <w:rsid w:val="00E907DB"/>
    <w:rsid w:val="00E925B8"/>
    <w:rsid w:val="00E93190"/>
    <w:rsid w:val="00EA4401"/>
    <w:rsid w:val="00EC7034"/>
    <w:rsid w:val="00ED685C"/>
    <w:rsid w:val="00EE611E"/>
    <w:rsid w:val="00EF1552"/>
    <w:rsid w:val="00EF6CAC"/>
    <w:rsid w:val="00EF6E9C"/>
    <w:rsid w:val="00F0600A"/>
    <w:rsid w:val="00F100FB"/>
    <w:rsid w:val="00F11704"/>
    <w:rsid w:val="00F11EC3"/>
    <w:rsid w:val="00F164E7"/>
    <w:rsid w:val="00F22ECB"/>
    <w:rsid w:val="00F2378A"/>
    <w:rsid w:val="00F31C8B"/>
    <w:rsid w:val="00F42734"/>
    <w:rsid w:val="00F43817"/>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89312C-BB3B-40D1-B222-6D311535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object">
    <w:name w:val="object"/>
    <w:basedOn w:val="Absatz-Standardschriftart"/>
    <w:rsid w:val="0053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3FC5-3B69-4F24-BD66-B75C29C2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4</Pages>
  <Words>616</Words>
  <Characters>3887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pep Sprachennetzwerk</cp:lastModifiedBy>
  <cp:revision>4</cp:revision>
  <cp:lastPrinted>2017-09-06T12:57:00Z</cp:lastPrinted>
  <dcterms:created xsi:type="dcterms:W3CDTF">2017-09-29T12:10:00Z</dcterms:created>
  <dcterms:modified xsi:type="dcterms:W3CDTF">2017-09-29T14:07:00Z</dcterms:modified>
</cp:coreProperties>
</file>