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71909" w14:textId="3B6237CB" w:rsidR="00284796" w:rsidRPr="00284796" w:rsidRDefault="000140AB" w:rsidP="006405D5">
      <w:pPr>
        <w:pStyle w:val="PolytanBriefbogenBetreffzeile"/>
        <w:spacing w:after="80"/>
        <w:rPr>
          <w:noProof/>
        </w:rPr>
      </w:pPr>
      <w:r>
        <w:t xml:space="preserve">Polytan offers alternative to brick-red synthetic surface: </w:t>
      </w:r>
    </w:p>
    <w:p w14:paraId="54F85C43" w14:textId="77777777" w:rsidR="00B710DF" w:rsidRDefault="004553E6" w:rsidP="006405D5">
      <w:pPr>
        <w:pStyle w:val="PolytanBriefbogenBetreffzeile"/>
        <w:spacing w:after="80"/>
        <w:rPr>
          <w:color w:val="595959" w:themeColor="text1" w:themeTint="A6"/>
          <w:sz w:val="28"/>
          <w:szCs w:val="28"/>
        </w:rPr>
      </w:pPr>
      <w:r>
        <w:rPr>
          <w:color w:val="595959" w:themeColor="text1" w:themeTint="A6"/>
          <w:sz w:val="28"/>
        </w:rPr>
        <w:t>Polytan "Chili red" injects vibrancy into running tracks</w:t>
      </w:r>
    </w:p>
    <w:p w14:paraId="56F8690E" w14:textId="77777777" w:rsidR="00581F88" w:rsidRDefault="002878A3" w:rsidP="00B710DF">
      <w:pPr>
        <w:pStyle w:val="PolytanBriefbogenTextblock"/>
        <w:spacing w:after="80"/>
      </w:pPr>
      <w:r>
        <w:t xml:space="preserve">Until a few decades ago, synthetic surfaces in athletics stadiums and training facilities were only installed in the classic "running track red". This shade is more accurately described as "rust" and is also familiar to us from traditional tiled roofs. Its origins can be traced back to the popular cinder tracks of the past, whose compacted top layer consisted of red sandstone as well as cinder and sand. </w:t>
      </w:r>
    </w:p>
    <w:p w14:paraId="12E31B73" w14:textId="77777777" w:rsidR="00551B3B" w:rsidRDefault="00FF460A" w:rsidP="00220C81">
      <w:pPr>
        <w:pStyle w:val="PolytanBriefbogenTextblock"/>
        <w:spacing w:after="80"/>
      </w:pPr>
      <w:r>
        <w:t xml:space="preserve">As one of the world's leading manufacturers of synthetic sports surfaces for outdoor use, Polytan has noticed that new and, above all, more striking colours have been enjoying increasing popularity for running tracks, all-weather pitches and soft-impact surfaces for some years. And this goes for local authorities, stadium operators, clubs and schools in equal measure. In 2014, for example, Stockholm Olympic Stadium was the recipient of a </w:t>
      </w:r>
      <w:r>
        <w:rPr>
          <w:i/>
        </w:rPr>
        <w:t>Polytan PUR</w:t>
      </w:r>
      <w:r>
        <w:t xml:space="preserve"> running track with areas of blue in selected sections, whilst a bright "pea green" track is one of the architectural highlights of an award-winning Munich primary school. Red is now celebrating its comeback as a trendy new colour alongside a wide variety of green and blue shades – and specifically the new </w:t>
      </w:r>
      <w:r>
        <w:rPr>
          <w:i/>
        </w:rPr>
        <w:t>Polytan Chili red</w:t>
      </w:r>
      <w:r>
        <w:t>.</w:t>
      </w:r>
    </w:p>
    <w:p w14:paraId="2DA0CAB1" w14:textId="77777777" w:rsidR="007F28F8" w:rsidRDefault="004E2451" w:rsidP="006405D5">
      <w:pPr>
        <w:pStyle w:val="PolytanBriefbogenTextblock"/>
        <w:spacing w:after="80"/>
      </w:pPr>
      <w:r>
        <w:t xml:space="preserve">Compared with the classic brick red, this bold and brilliant shade of red scores significantly more highly in terms of colour intensity. Polytan surfaces poured in-situ and those consisting of highly compressed granules are available in </w:t>
      </w:r>
      <w:r>
        <w:rPr>
          <w:i/>
        </w:rPr>
        <w:t>Polytan Chili red</w:t>
      </w:r>
      <w:r>
        <w:t xml:space="preserve">, so this brilliant colour can inject "vibrancy" into running tracks, schoolyards, playgrounds and multipurpose areas alike. Like all Polytan colours, this special new shade is colour-fast and UV-stable and stays bold and brilliant for decades. </w:t>
      </w:r>
    </w:p>
    <w:p w14:paraId="0C8CBFD2" w14:textId="77777777" w:rsidR="00C71192" w:rsidRDefault="00C71192" w:rsidP="006405D5">
      <w:pPr>
        <w:pStyle w:val="PolytanBriefbogenTextblock"/>
        <w:spacing w:after="80"/>
      </w:pPr>
    </w:p>
    <w:p w14:paraId="0EA794C3" w14:textId="77777777" w:rsidR="004A3704" w:rsidRDefault="004A3704" w:rsidP="006405D5">
      <w:pPr>
        <w:pStyle w:val="PolytanBriefbogenTextblock"/>
        <w:spacing w:after="80"/>
      </w:pPr>
    </w:p>
    <w:p w14:paraId="080274A2" w14:textId="77777777" w:rsidR="00D1530F" w:rsidRDefault="00D1530F" w:rsidP="006405D5">
      <w:pPr>
        <w:pStyle w:val="PolytanBriefbogenTextblock"/>
        <w:spacing w:after="80"/>
      </w:pPr>
    </w:p>
    <w:p w14:paraId="4E02BC87" w14:textId="77777777" w:rsidR="004A3704" w:rsidRDefault="004A3704" w:rsidP="006405D5">
      <w:pPr>
        <w:pStyle w:val="PolytanBriefbogenTextblock"/>
        <w:spacing w:after="80"/>
      </w:pPr>
    </w:p>
    <w:p w14:paraId="30050BB8" w14:textId="52540F88" w:rsidR="002649BA" w:rsidRDefault="002649BA">
      <w:pPr>
        <w:rPr>
          <w:rFonts w:cs="Arial"/>
          <w:b/>
          <w:szCs w:val="20"/>
        </w:rPr>
      </w:pPr>
      <w:bookmarkStart w:id="0" w:name="_GoBack"/>
      <w:bookmarkEnd w:id="0"/>
    </w:p>
    <w:p w14:paraId="5A077004" w14:textId="26D76331" w:rsidR="008E01B7" w:rsidRDefault="00C305AE" w:rsidP="006405D5">
      <w:pPr>
        <w:pStyle w:val="PolytanBriefbogenTextblock"/>
        <w:spacing w:after="80"/>
      </w:pPr>
      <w:r>
        <w:rPr>
          <w:b/>
        </w:rPr>
        <w:lastRenderedPageBreak/>
        <w:t xml:space="preserve">Captions: </w:t>
      </w:r>
    </w:p>
    <w:p w14:paraId="6A6135A6" w14:textId="0E06C0AA" w:rsidR="00850AD1" w:rsidRPr="00743121" w:rsidRDefault="00D62C97" w:rsidP="00850AD1">
      <w:pPr>
        <w:pStyle w:val="PolytanBriefbogenTextblock"/>
        <w:spacing w:after="80"/>
        <w:rPr>
          <w:b/>
        </w:rPr>
      </w:pPr>
      <w:r>
        <w:rPr>
          <w:noProof/>
          <w:lang w:val="de-DE" w:eastAsia="de-DE" w:bidi="ar-SA"/>
        </w:rPr>
        <w:drawing>
          <wp:inline distT="0" distB="0" distL="0" distR="0" wp14:anchorId="558CDD85" wp14:editId="181B0984">
            <wp:extent cx="1800000" cy="11988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Chili_red_2_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tab/>
      </w:r>
      <w:r>
        <w:tab/>
      </w:r>
      <w:r>
        <w:rPr>
          <w:noProof/>
          <w:lang w:val="de-DE" w:eastAsia="de-DE" w:bidi="ar-SA"/>
        </w:rPr>
        <w:drawing>
          <wp:inline distT="0" distB="0" distL="0" distR="0" wp14:anchorId="78A1B11F" wp14:editId="36447E5B">
            <wp:extent cx="1800000" cy="119880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Chili_red_2b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br/>
      </w:r>
      <w:r>
        <w:rPr>
          <w:b/>
        </w:rPr>
        <w:t xml:space="preserve">Polytan_Chili_red_2a.jpg </w:t>
      </w:r>
      <w:r>
        <w:tab/>
      </w:r>
      <w:r>
        <w:tab/>
      </w:r>
      <w:r>
        <w:rPr>
          <w:b/>
        </w:rPr>
        <w:t>Polytan_Chili_red_2b.jpg</w:t>
      </w:r>
      <w:r>
        <w:rPr>
          <w:b/>
        </w:rPr>
        <w:br/>
        <w:t>(picture credit: Polytan/Tomislav Vukosav)</w:t>
      </w:r>
    </w:p>
    <w:p w14:paraId="2E54063C" w14:textId="77777777" w:rsidR="005C575C" w:rsidRDefault="000F1369" w:rsidP="006405D5">
      <w:pPr>
        <w:pStyle w:val="PolytanBriefbogenTextblock"/>
        <w:spacing w:after="80"/>
      </w:pPr>
      <w:r>
        <w:t xml:space="preserve">To make the exchange zones stand out visually for relay runners, these areas in the Waldstadion Walldorf were installed in bright </w:t>
      </w:r>
      <w:r>
        <w:rPr>
          <w:i/>
        </w:rPr>
        <w:t>Chili red</w:t>
      </w:r>
      <w:r>
        <w:t xml:space="preserve">. The rest of the track is the classic brick red. </w:t>
      </w:r>
    </w:p>
    <w:p w14:paraId="687FF8F9" w14:textId="77777777" w:rsidR="00C16B45" w:rsidRPr="00441AA9" w:rsidRDefault="00C16B45" w:rsidP="006405D5">
      <w:pPr>
        <w:pStyle w:val="PolytanBriefbogenTextblock"/>
        <w:spacing w:after="80"/>
      </w:pPr>
    </w:p>
    <w:p w14:paraId="107F45BF" w14:textId="01C55DD9" w:rsidR="00850AD1" w:rsidRDefault="00C16B45" w:rsidP="006405D5">
      <w:r>
        <w:rPr>
          <w:noProof/>
          <w:lang w:val="de-DE" w:eastAsia="de-DE" w:bidi="ar-SA"/>
        </w:rPr>
        <w:drawing>
          <wp:inline distT="0" distB="0" distL="0" distR="0" wp14:anchorId="6048CA65" wp14:editId="63895C6E">
            <wp:extent cx="1800000" cy="1198800"/>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chili_red_3_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p w14:paraId="7DA36954" w14:textId="609DD4C1" w:rsidR="00850AD1" w:rsidRDefault="00C16B45" w:rsidP="006405D5">
      <w:r>
        <w:rPr>
          <w:b/>
        </w:rPr>
        <w:t>Polytan_Chili_red_3.jpg (picture credit: Polytan/Tomislav Vukosav)</w:t>
      </w:r>
    </w:p>
    <w:p w14:paraId="010CBD85" w14:textId="187BE80F" w:rsidR="00850AD1" w:rsidRDefault="00C16B45" w:rsidP="006405D5">
      <w:r>
        <w:t xml:space="preserve">From soft-impact surfaces on children's play areas to athletics tracks for elite international athletes – Polytan has the right synthetic surface in its portfolio for every purpose. The water-permeable </w:t>
      </w:r>
      <w:r>
        <w:rPr>
          <w:i/>
        </w:rPr>
        <w:t xml:space="preserve">Polytan M </w:t>
      </w:r>
      <w:r>
        <w:t xml:space="preserve">surface was installed in the Waldstadion Walldorf. </w:t>
      </w:r>
    </w:p>
    <w:p w14:paraId="60CF507C" w14:textId="77777777" w:rsidR="0035497E" w:rsidRDefault="0035497E" w:rsidP="006405D5"/>
    <w:p w14:paraId="538D2193" w14:textId="77777777" w:rsidR="000708E0" w:rsidRDefault="000708E0" w:rsidP="006405D5"/>
    <w:p w14:paraId="684DECB3" w14:textId="77777777" w:rsidR="000708E0" w:rsidRDefault="000708E0" w:rsidP="006405D5"/>
    <w:p w14:paraId="107E893D" w14:textId="77777777" w:rsidR="000708E0" w:rsidRDefault="000708E0" w:rsidP="006405D5"/>
    <w:p w14:paraId="6163A673" w14:textId="77777777" w:rsidR="000708E0" w:rsidRDefault="000708E0" w:rsidP="006405D5"/>
    <w:p w14:paraId="46F579F2" w14:textId="77777777" w:rsidR="000708E0" w:rsidRDefault="000708E0" w:rsidP="006405D5"/>
    <w:p w14:paraId="375D44BF" w14:textId="77777777" w:rsidR="007972AC" w:rsidRDefault="0035497E" w:rsidP="006405D5">
      <w:pPr>
        <w:rPr>
          <w:rFonts w:cs="Arial"/>
        </w:rPr>
      </w:pPr>
      <w:r>
        <w:rPr>
          <w:b/>
        </w:rPr>
        <w:lastRenderedPageBreak/>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and IAAF.</w:t>
      </w:r>
    </w:p>
    <w:p w14:paraId="102312DB" w14:textId="77777777" w:rsidR="002C59A9" w:rsidRPr="00284796" w:rsidRDefault="002C59A9" w:rsidP="006405D5"/>
    <w:p w14:paraId="2C970944" w14:textId="77777777" w:rsidR="00BF5CB0" w:rsidRPr="00284796" w:rsidRDefault="00BF5CB0" w:rsidP="006405D5">
      <w:pPr>
        <w:pStyle w:val="PolytanBriefbogenTextblock"/>
        <w:spacing w:after="80"/>
        <w:rPr>
          <w:b/>
        </w:rPr>
      </w:pPr>
    </w:p>
    <w:p w14:paraId="394B47E6" w14:textId="77777777" w:rsidR="00613DA8" w:rsidRPr="00284796" w:rsidRDefault="00613DA8" w:rsidP="006405D5">
      <w:pPr>
        <w:pStyle w:val="PolytanBriefbogenTextblock"/>
        <w:spacing w:after="80"/>
        <w:sectPr w:rsidR="00613DA8" w:rsidRPr="00284796" w:rsidSect="00613DA8">
          <w:headerReference w:type="default" r:id="rId11"/>
          <w:footerReference w:type="default" r:id="rId12"/>
          <w:headerReference w:type="first" r:id="rId13"/>
          <w:pgSz w:w="11906" w:h="16838"/>
          <w:pgMar w:top="4395" w:right="3684" w:bottom="1702" w:left="1417" w:header="705" w:footer="0" w:gutter="0"/>
          <w:cols w:space="708"/>
          <w:titlePg/>
          <w:docGrid w:linePitch="360"/>
        </w:sectPr>
      </w:pPr>
    </w:p>
    <w:p w14:paraId="1812265D" w14:textId="77777777" w:rsidR="00125B2B" w:rsidRPr="00284796" w:rsidRDefault="00DA17AD" w:rsidP="006405D5">
      <w:pPr>
        <w:pStyle w:val="PolytanBriefbogenTextblock"/>
        <w:spacing w:after="80"/>
      </w:pPr>
      <w:r>
        <w:t xml:space="preserve">Agency press contact: </w:t>
      </w:r>
      <w:r>
        <w:br/>
        <w:t>Seifert PR GmbH (GPRA)</w:t>
      </w:r>
      <w:r>
        <w:br/>
        <w:t>Barbara Mäurle</w:t>
      </w:r>
      <w:r>
        <w:br/>
        <w:t>Zettachring 2a</w:t>
      </w:r>
      <w:r>
        <w:br/>
        <w:t>70567 Stuttgart</w:t>
      </w:r>
      <w:r>
        <w:br/>
        <w:t>0711 / 77918-26</w:t>
      </w:r>
      <w:r>
        <w:br/>
        <w:t>barbara.maeurle@seifert-pr.de</w:t>
      </w:r>
    </w:p>
    <w:p w14:paraId="0B566F2B" w14:textId="77777777" w:rsidR="005C575C" w:rsidRDefault="005C575C" w:rsidP="006405D5">
      <w:pPr>
        <w:pStyle w:val="PolytanBriefbogenTextblock"/>
        <w:spacing w:after="80"/>
      </w:pPr>
    </w:p>
    <w:p w14:paraId="0DF36CA3" w14:textId="77777777" w:rsidR="008E7789" w:rsidRDefault="008E7789" w:rsidP="006405D5">
      <w:pPr>
        <w:pStyle w:val="PolytanBriefbogenTextblock"/>
        <w:spacing w:after="80"/>
      </w:pPr>
    </w:p>
    <w:p w14:paraId="0A02319B" w14:textId="77777777" w:rsidR="00800C42" w:rsidRDefault="00800C42" w:rsidP="006405D5">
      <w:pPr>
        <w:pStyle w:val="PolytanBriefbogenTextblock"/>
        <w:spacing w:after="80"/>
      </w:pPr>
    </w:p>
    <w:p w14:paraId="1135C833" w14:textId="77777777" w:rsidR="00800C42" w:rsidRDefault="00800C42" w:rsidP="006405D5">
      <w:pPr>
        <w:pStyle w:val="PolytanBriefbogenTextblock"/>
        <w:spacing w:after="80"/>
      </w:pPr>
    </w:p>
    <w:p w14:paraId="4E9B5C8A" w14:textId="77777777" w:rsidR="006405D5" w:rsidRDefault="006405D5" w:rsidP="006405D5">
      <w:pPr>
        <w:pStyle w:val="PolytanBriefbogenTextblock"/>
        <w:spacing w:after="80"/>
      </w:pPr>
    </w:p>
    <w:p w14:paraId="393A043B" w14:textId="77777777" w:rsidR="006405D5" w:rsidRDefault="006405D5" w:rsidP="006405D5">
      <w:pPr>
        <w:pStyle w:val="PolytanBriefbogenTextblock"/>
        <w:spacing w:after="80"/>
      </w:pPr>
    </w:p>
    <w:p w14:paraId="01C12D12" w14:textId="77777777" w:rsidR="006405D5" w:rsidRDefault="006405D5" w:rsidP="006405D5">
      <w:pPr>
        <w:pStyle w:val="PolytanBriefbogenTextblock"/>
        <w:spacing w:after="80"/>
      </w:pPr>
    </w:p>
    <w:p w14:paraId="6AEAB2A6" w14:textId="77777777" w:rsidR="006405D5" w:rsidRDefault="006405D5" w:rsidP="006405D5">
      <w:pPr>
        <w:pStyle w:val="PolytanBriefbogenTextblock"/>
        <w:spacing w:after="80"/>
      </w:pPr>
    </w:p>
    <w:p w14:paraId="48D48377" w14:textId="77777777" w:rsidR="006405D5" w:rsidRDefault="006405D5" w:rsidP="006405D5">
      <w:pPr>
        <w:pStyle w:val="PolytanBriefbogenTextblock"/>
        <w:spacing w:after="80"/>
      </w:pPr>
    </w:p>
    <w:p w14:paraId="1BC45210" w14:textId="77777777" w:rsidR="008B7695" w:rsidRDefault="00DA17AD" w:rsidP="006405D5">
      <w:pPr>
        <w:pStyle w:val="PolytanBriefbogenTextblock"/>
        <w:spacing w:after="80"/>
      </w:pPr>
      <w:r>
        <w:t xml:space="preserve">Company press contact: </w:t>
      </w:r>
      <w:r>
        <w:br/>
        <w:t xml:space="preserve">Polytan GmbH </w:t>
      </w:r>
      <w:r>
        <w:br/>
        <w:t>Tobias Müller</w:t>
      </w:r>
      <w:r>
        <w:br/>
        <w:t xml:space="preserve">Gewerbering 3 </w:t>
      </w:r>
      <w:r>
        <w:br/>
        <w:t xml:space="preserve">86666 Burgheim </w:t>
      </w:r>
      <w:r>
        <w:br/>
        <w:t>08432 / 8771</w:t>
      </w:r>
      <w:r>
        <w:br/>
        <w:t>tobias.mueller@polytan.com</w:t>
      </w:r>
    </w:p>
    <w:sectPr w:rsidR="008B7695"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DC932" w14:textId="77777777" w:rsidR="006347C4" w:rsidRDefault="006347C4" w:rsidP="0058077E">
      <w:pPr>
        <w:spacing w:after="0" w:line="240" w:lineRule="auto"/>
      </w:pPr>
      <w:r>
        <w:separator/>
      </w:r>
    </w:p>
  </w:endnote>
  <w:endnote w:type="continuationSeparator" w:id="0">
    <w:p w14:paraId="1026F0A2" w14:textId="77777777" w:rsidR="006347C4" w:rsidRDefault="006347C4"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4C442BE9"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0708E0">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14:paraId="6E5564C1" w14:textId="77777777" w:rsidR="00613DA8" w:rsidRDefault="000708E0" w:rsidP="00613DA8">
        <w:pPr>
          <w:pStyle w:val="Kopfzeile"/>
          <w:ind w:left="720"/>
        </w:pPr>
      </w:p>
    </w:sdtContent>
  </w:sdt>
  <w:p w14:paraId="5D073B85" w14:textId="77777777"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2625C23A" wp14:editId="1198F5A1">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3E6C66"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27021" w14:textId="77777777" w:rsidR="006347C4" w:rsidRDefault="006347C4" w:rsidP="0058077E">
      <w:pPr>
        <w:spacing w:after="0" w:line="240" w:lineRule="auto"/>
      </w:pPr>
      <w:r>
        <w:separator/>
      </w:r>
    </w:p>
  </w:footnote>
  <w:footnote w:type="continuationSeparator" w:id="0">
    <w:p w14:paraId="6D54D9EB" w14:textId="77777777" w:rsidR="006347C4" w:rsidRDefault="006347C4"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38EFBC5E"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09A71BE9" wp14:editId="6AE6750F">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A408E" w14:textId="77777777" w:rsidR="00E84BF2" w:rsidRDefault="000708E0" w:rsidP="00E84BF2">
        <w:pPr>
          <w:pStyle w:val="Kopfzeile"/>
          <w:ind w:left="720"/>
        </w:pPr>
      </w:p>
    </w:sdtContent>
  </w:sdt>
  <w:p w14:paraId="6A2B82B1"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94057"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3413CAB3" wp14:editId="76540B1E">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86223F" w14:textId="77777777" w:rsidR="00DB2E64" w:rsidRDefault="00DB2E64" w:rsidP="00E84BF2">
    <w:pPr>
      <w:pStyle w:val="Kopfzeile"/>
      <w:rPr>
        <w:color w:val="808080" w:themeColor="background1" w:themeShade="80"/>
        <w:sz w:val="36"/>
        <w:szCs w:val="36"/>
      </w:rPr>
    </w:pPr>
  </w:p>
  <w:p w14:paraId="23DCA028"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PRESS RELEASE</w:t>
    </w:r>
  </w:p>
  <w:p w14:paraId="61F8ED21" w14:textId="77777777" w:rsidR="00E84BF2" w:rsidRDefault="00E84BF2" w:rsidP="00E84BF2">
    <w:pPr>
      <w:pStyle w:val="Kopfzeile"/>
      <w:rPr>
        <w:color w:val="808080" w:themeColor="background1" w:themeShade="80"/>
        <w:sz w:val="36"/>
        <w:szCs w:val="36"/>
      </w:rPr>
    </w:pPr>
  </w:p>
  <w:p w14:paraId="25ADF996"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3219"/>
    <w:rsid w:val="000140AB"/>
    <w:rsid w:val="00021D65"/>
    <w:rsid w:val="000349D6"/>
    <w:rsid w:val="00035A1B"/>
    <w:rsid w:val="0003633A"/>
    <w:rsid w:val="0004015E"/>
    <w:rsid w:val="00050C15"/>
    <w:rsid w:val="00051E45"/>
    <w:rsid w:val="00064D04"/>
    <w:rsid w:val="000708E0"/>
    <w:rsid w:val="000762A7"/>
    <w:rsid w:val="000A0F46"/>
    <w:rsid w:val="000A22FC"/>
    <w:rsid w:val="000C08A0"/>
    <w:rsid w:val="000D4798"/>
    <w:rsid w:val="000D690D"/>
    <w:rsid w:val="000F1369"/>
    <w:rsid w:val="00101EB2"/>
    <w:rsid w:val="00107E7B"/>
    <w:rsid w:val="00114BB8"/>
    <w:rsid w:val="0012276B"/>
    <w:rsid w:val="00122BB4"/>
    <w:rsid w:val="00125B2B"/>
    <w:rsid w:val="00125C98"/>
    <w:rsid w:val="001343C5"/>
    <w:rsid w:val="001407A8"/>
    <w:rsid w:val="001500F6"/>
    <w:rsid w:val="001549E6"/>
    <w:rsid w:val="00155650"/>
    <w:rsid w:val="00176B03"/>
    <w:rsid w:val="00177756"/>
    <w:rsid w:val="00183328"/>
    <w:rsid w:val="0018769B"/>
    <w:rsid w:val="001B1866"/>
    <w:rsid w:val="001D0A3C"/>
    <w:rsid w:val="001D0CE0"/>
    <w:rsid w:val="001E3351"/>
    <w:rsid w:val="002008CB"/>
    <w:rsid w:val="00204081"/>
    <w:rsid w:val="00206C8A"/>
    <w:rsid w:val="00212844"/>
    <w:rsid w:val="00212E3A"/>
    <w:rsid w:val="00220C81"/>
    <w:rsid w:val="00220DB9"/>
    <w:rsid w:val="002423F3"/>
    <w:rsid w:val="00252688"/>
    <w:rsid w:val="0025280F"/>
    <w:rsid w:val="00256911"/>
    <w:rsid w:val="002649BA"/>
    <w:rsid w:val="0026745B"/>
    <w:rsid w:val="00284796"/>
    <w:rsid w:val="002878A3"/>
    <w:rsid w:val="002B32B6"/>
    <w:rsid w:val="002C4041"/>
    <w:rsid w:val="002C4284"/>
    <w:rsid w:val="002C59A9"/>
    <w:rsid w:val="002D10B5"/>
    <w:rsid w:val="002E50F0"/>
    <w:rsid w:val="0030429B"/>
    <w:rsid w:val="003147BD"/>
    <w:rsid w:val="0033055D"/>
    <w:rsid w:val="00336235"/>
    <w:rsid w:val="003430BC"/>
    <w:rsid w:val="0035497E"/>
    <w:rsid w:val="003639F0"/>
    <w:rsid w:val="00364A22"/>
    <w:rsid w:val="00367791"/>
    <w:rsid w:val="00376948"/>
    <w:rsid w:val="0038226D"/>
    <w:rsid w:val="003917A7"/>
    <w:rsid w:val="00392B7F"/>
    <w:rsid w:val="00393BA0"/>
    <w:rsid w:val="003972AA"/>
    <w:rsid w:val="003C0F3A"/>
    <w:rsid w:val="003C38E6"/>
    <w:rsid w:val="003C6020"/>
    <w:rsid w:val="003C759C"/>
    <w:rsid w:val="003E0BDA"/>
    <w:rsid w:val="003E6FE4"/>
    <w:rsid w:val="003F067F"/>
    <w:rsid w:val="003F37EA"/>
    <w:rsid w:val="003F60FA"/>
    <w:rsid w:val="0041346D"/>
    <w:rsid w:val="00414542"/>
    <w:rsid w:val="0042444B"/>
    <w:rsid w:val="004376DC"/>
    <w:rsid w:val="0044175F"/>
    <w:rsid w:val="00441AA9"/>
    <w:rsid w:val="00441F32"/>
    <w:rsid w:val="00442D30"/>
    <w:rsid w:val="00445D3D"/>
    <w:rsid w:val="0045181C"/>
    <w:rsid w:val="004553E6"/>
    <w:rsid w:val="004568AB"/>
    <w:rsid w:val="00466955"/>
    <w:rsid w:val="004669CD"/>
    <w:rsid w:val="00470540"/>
    <w:rsid w:val="0047341B"/>
    <w:rsid w:val="00473951"/>
    <w:rsid w:val="0048450F"/>
    <w:rsid w:val="00490901"/>
    <w:rsid w:val="00495AA8"/>
    <w:rsid w:val="00497170"/>
    <w:rsid w:val="004A3704"/>
    <w:rsid w:val="004A534F"/>
    <w:rsid w:val="004B03C2"/>
    <w:rsid w:val="004B2D8A"/>
    <w:rsid w:val="004E2451"/>
    <w:rsid w:val="004E331A"/>
    <w:rsid w:val="004E5F0B"/>
    <w:rsid w:val="004F5782"/>
    <w:rsid w:val="00510F9D"/>
    <w:rsid w:val="0051258E"/>
    <w:rsid w:val="005130AB"/>
    <w:rsid w:val="00513515"/>
    <w:rsid w:val="0051777F"/>
    <w:rsid w:val="00521B3E"/>
    <w:rsid w:val="005365D9"/>
    <w:rsid w:val="00551419"/>
    <w:rsid w:val="00551B3B"/>
    <w:rsid w:val="00553B2F"/>
    <w:rsid w:val="005667C7"/>
    <w:rsid w:val="00571B49"/>
    <w:rsid w:val="0058077E"/>
    <w:rsid w:val="00581F88"/>
    <w:rsid w:val="00582369"/>
    <w:rsid w:val="005904D4"/>
    <w:rsid w:val="00592BFD"/>
    <w:rsid w:val="0059405C"/>
    <w:rsid w:val="005A1FED"/>
    <w:rsid w:val="005C530D"/>
    <w:rsid w:val="005C575C"/>
    <w:rsid w:val="005E3F3A"/>
    <w:rsid w:val="005E577D"/>
    <w:rsid w:val="005F0A0E"/>
    <w:rsid w:val="00605D17"/>
    <w:rsid w:val="00606DF6"/>
    <w:rsid w:val="00613DA8"/>
    <w:rsid w:val="006272F2"/>
    <w:rsid w:val="00627CD7"/>
    <w:rsid w:val="00632FD2"/>
    <w:rsid w:val="006347C4"/>
    <w:rsid w:val="006405D5"/>
    <w:rsid w:val="0064258A"/>
    <w:rsid w:val="006438FF"/>
    <w:rsid w:val="00643F98"/>
    <w:rsid w:val="00646220"/>
    <w:rsid w:val="00657243"/>
    <w:rsid w:val="006619BC"/>
    <w:rsid w:val="00663A57"/>
    <w:rsid w:val="00676D2D"/>
    <w:rsid w:val="006A5B9D"/>
    <w:rsid w:val="006B188D"/>
    <w:rsid w:val="006C5252"/>
    <w:rsid w:val="006D6172"/>
    <w:rsid w:val="006E477F"/>
    <w:rsid w:val="006F76BF"/>
    <w:rsid w:val="0070170E"/>
    <w:rsid w:val="007046E8"/>
    <w:rsid w:val="007217F1"/>
    <w:rsid w:val="007264F7"/>
    <w:rsid w:val="00731D99"/>
    <w:rsid w:val="00734ECC"/>
    <w:rsid w:val="00743121"/>
    <w:rsid w:val="00746B0C"/>
    <w:rsid w:val="00757CEF"/>
    <w:rsid w:val="0076149E"/>
    <w:rsid w:val="007808B6"/>
    <w:rsid w:val="0079377B"/>
    <w:rsid w:val="007972AC"/>
    <w:rsid w:val="007A2BF6"/>
    <w:rsid w:val="007B2A20"/>
    <w:rsid w:val="007B7CF7"/>
    <w:rsid w:val="007C02D7"/>
    <w:rsid w:val="007D0026"/>
    <w:rsid w:val="007D3537"/>
    <w:rsid w:val="007E391E"/>
    <w:rsid w:val="007E557E"/>
    <w:rsid w:val="007F28F8"/>
    <w:rsid w:val="00800C42"/>
    <w:rsid w:val="00806476"/>
    <w:rsid w:val="00811680"/>
    <w:rsid w:val="00813A20"/>
    <w:rsid w:val="008160B3"/>
    <w:rsid w:val="0082510A"/>
    <w:rsid w:val="008263D8"/>
    <w:rsid w:val="00826D15"/>
    <w:rsid w:val="00831B8D"/>
    <w:rsid w:val="008402D6"/>
    <w:rsid w:val="00842639"/>
    <w:rsid w:val="00842A71"/>
    <w:rsid w:val="008451AA"/>
    <w:rsid w:val="00846F99"/>
    <w:rsid w:val="00850AD1"/>
    <w:rsid w:val="0085189D"/>
    <w:rsid w:val="00863103"/>
    <w:rsid w:val="00872A16"/>
    <w:rsid w:val="00882E13"/>
    <w:rsid w:val="0089533B"/>
    <w:rsid w:val="008979D8"/>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43B4B"/>
    <w:rsid w:val="009458EB"/>
    <w:rsid w:val="00955E45"/>
    <w:rsid w:val="00965C95"/>
    <w:rsid w:val="00970C92"/>
    <w:rsid w:val="0097188C"/>
    <w:rsid w:val="00977344"/>
    <w:rsid w:val="00986070"/>
    <w:rsid w:val="009930C1"/>
    <w:rsid w:val="00997A51"/>
    <w:rsid w:val="009B0B34"/>
    <w:rsid w:val="009B2C4E"/>
    <w:rsid w:val="009C5800"/>
    <w:rsid w:val="009E0788"/>
    <w:rsid w:val="009E51DA"/>
    <w:rsid w:val="009F12E3"/>
    <w:rsid w:val="009F35C1"/>
    <w:rsid w:val="009F6E8D"/>
    <w:rsid w:val="00A03D08"/>
    <w:rsid w:val="00A12DBE"/>
    <w:rsid w:val="00A20765"/>
    <w:rsid w:val="00A2536F"/>
    <w:rsid w:val="00A258A5"/>
    <w:rsid w:val="00A260CC"/>
    <w:rsid w:val="00A30ECA"/>
    <w:rsid w:val="00A3174A"/>
    <w:rsid w:val="00A33CCA"/>
    <w:rsid w:val="00A433B0"/>
    <w:rsid w:val="00A46205"/>
    <w:rsid w:val="00A539E0"/>
    <w:rsid w:val="00A61EDE"/>
    <w:rsid w:val="00A76C6E"/>
    <w:rsid w:val="00A85417"/>
    <w:rsid w:val="00A9185E"/>
    <w:rsid w:val="00A978DC"/>
    <w:rsid w:val="00AB0080"/>
    <w:rsid w:val="00AB09E2"/>
    <w:rsid w:val="00AB4440"/>
    <w:rsid w:val="00AC1FBA"/>
    <w:rsid w:val="00AD0A7C"/>
    <w:rsid w:val="00AD440C"/>
    <w:rsid w:val="00B01BC4"/>
    <w:rsid w:val="00B03A5A"/>
    <w:rsid w:val="00B045CA"/>
    <w:rsid w:val="00B206F3"/>
    <w:rsid w:val="00B20F86"/>
    <w:rsid w:val="00B25EFA"/>
    <w:rsid w:val="00B320F9"/>
    <w:rsid w:val="00B32EBC"/>
    <w:rsid w:val="00B332E4"/>
    <w:rsid w:val="00B33C66"/>
    <w:rsid w:val="00B34A32"/>
    <w:rsid w:val="00B43A81"/>
    <w:rsid w:val="00B450F2"/>
    <w:rsid w:val="00B520C3"/>
    <w:rsid w:val="00B5675A"/>
    <w:rsid w:val="00B569F3"/>
    <w:rsid w:val="00B7030D"/>
    <w:rsid w:val="00B710DF"/>
    <w:rsid w:val="00B71181"/>
    <w:rsid w:val="00B733D1"/>
    <w:rsid w:val="00B76017"/>
    <w:rsid w:val="00B86110"/>
    <w:rsid w:val="00BA2908"/>
    <w:rsid w:val="00BA3F92"/>
    <w:rsid w:val="00BA522A"/>
    <w:rsid w:val="00BD0144"/>
    <w:rsid w:val="00BD2F89"/>
    <w:rsid w:val="00BD4ACE"/>
    <w:rsid w:val="00BD4DDC"/>
    <w:rsid w:val="00BD7190"/>
    <w:rsid w:val="00BD7213"/>
    <w:rsid w:val="00BE2D6B"/>
    <w:rsid w:val="00BF1791"/>
    <w:rsid w:val="00BF5CB0"/>
    <w:rsid w:val="00C160A7"/>
    <w:rsid w:val="00C16B45"/>
    <w:rsid w:val="00C24069"/>
    <w:rsid w:val="00C305AE"/>
    <w:rsid w:val="00C32CFF"/>
    <w:rsid w:val="00C36C89"/>
    <w:rsid w:val="00C51C2A"/>
    <w:rsid w:val="00C53A31"/>
    <w:rsid w:val="00C62060"/>
    <w:rsid w:val="00C62C21"/>
    <w:rsid w:val="00C7024C"/>
    <w:rsid w:val="00C71192"/>
    <w:rsid w:val="00C7516F"/>
    <w:rsid w:val="00C804D6"/>
    <w:rsid w:val="00C81006"/>
    <w:rsid w:val="00C84674"/>
    <w:rsid w:val="00C92AB9"/>
    <w:rsid w:val="00C94538"/>
    <w:rsid w:val="00CA0511"/>
    <w:rsid w:val="00CA0FA6"/>
    <w:rsid w:val="00CA440A"/>
    <w:rsid w:val="00CA5669"/>
    <w:rsid w:val="00CB444C"/>
    <w:rsid w:val="00CC2D37"/>
    <w:rsid w:val="00CD744C"/>
    <w:rsid w:val="00CE4A92"/>
    <w:rsid w:val="00D002D8"/>
    <w:rsid w:val="00D1530F"/>
    <w:rsid w:val="00D16E8C"/>
    <w:rsid w:val="00D30B7E"/>
    <w:rsid w:val="00D46354"/>
    <w:rsid w:val="00D47DA6"/>
    <w:rsid w:val="00D51334"/>
    <w:rsid w:val="00D623FA"/>
    <w:rsid w:val="00D62C97"/>
    <w:rsid w:val="00D640EE"/>
    <w:rsid w:val="00D67B4E"/>
    <w:rsid w:val="00D75049"/>
    <w:rsid w:val="00D773C5"/>
    <w:rsid w:val="00D83710"/>
    <w:rsid w:val="00D83BCB"/>
    <w:rsid w:val="00D87C7F"/>
    <w:rsid w:val="00D92163"/>
    <w:rsid w:val="00D942EC"/>
    <w:rsid w:val="00DA17AD"/>
    <w:rsid w:val="00DB2E64"/>
    <w:rsid w:val="00DB449E"/>
    <w:rsid w:val="00DC1DC3"/>
    <w:rsid w:val="00DC2997"/>
    <w:rsid w:val="00DC6F39"/>
    <w:rsid w:val="00DC715A"/>
    <w:rsid w:val="00DD27F0"/>
    <w:rsid w:val="00DE00DB"/>
    <w:rsid w:val="00DF1C32"/>
    <w:rsid w:val="00DF58B2"/>
    <w:rsid w:val="00E0079F"/>
    <w:rsid w:val="00E15300"/>
    <w:rsid w:val="00E173F0"/>
    <w:rsid w:val="00E26732"/>
    <w:rsid w:val="00E269DE"/>
    <w:rsid w:val="00E3129B"/>
    <w:rsid w:val="00E3461C"/>
    <w:rsid w:val="00E44C74"/>
    <w:rsid w:val="00E60B33"/>
    <w:rsid w:val="00E61514"/>
    <w:rsid w:val="00E64CCA"/>
    <w:rsid w:val="00E76F7F"/>
    <w:rsid w:val="00E773C6"/>
    <w:rsid w:val="00E8405D"/>
    <w:rsid w:val="00E84BF2"/>
    <w:rsid w:val="00E907DB"/>
    <w:rsid w:val="00E93190"/>
    <w:rsid w:val="00EA4401"/>
    <w:rsid w:val="00EB43F7"/>
    <w:rsid w:val="00EC7034"/>
    <w:rsid w:val="00ED685C"/>
    <w:rsid w:val="00EE15D0"/>
    <w:rsid w:val="00EE611E"/>
    <w:rsid w:val="00EF6CAC"/>
    <w:rsid w:val="00F100FB"/>
    <w:rsid w:val="00F164E7"/>
    <w:rsid w:val="00F22ECB"/>
    <w:rsid w:val="00F2378A"/>
    <w:rsid w:val="00F31C8B"/>
    <w:rsid w:val="00F42734"/>
    <w:rsid w:val="00F51276"/>
    <w:rsid w:val="00F52BFE"/>
    <w:rsid w:val="00F627C7"/>
    <w:rsid w:val="00F65030"/>
    <w:rsid w:val="00F662BB"/>
    <w:rsid w:val="00F66E4A"/>
    <w:rsid w:val="00F740B0"/>
    <w:rsid w:val="00F75DF2"/>
    <w:rsid w:val="00F940A9"/>
    <w:rsid w:val="00F95C17"/>
    <w:rsid w:val="00F95D44"/>
    <w:rsid w:val="00FA18D0"/>
    <w:rsid w:val="00FD0DAF"/>
    <w:rsid w:val="00FD366D"/>
    <w:rsid w:val="00FF460A"/>
    <w:rsid w:val="00FF6349"/>
    <w:rsid w:val="00FF6B3B"/>
    <w:rsid w:val="00FF6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F70A6"/>
  <w15:docId w15:val="{CDA5811F-CFD6-4BF8-885E-EE94EAA0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en-GB"/>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GB"/>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GB"/>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GB"/>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GB"/>
    </w:rPr>
  </w:style>
  <w:style w:type="character" w:customStyle="1" w:styleId="PolytanBriefbogenDatumZchn">
    <w:name w:val="Polytan Briefbogen Datum Zchn"/>
    <w:link w:val="PolytanBriefbogenDatum"/>
    <w:rsid w:val="00806476"/>
    <w:rPr>
      <w:rFonts w:ascii="Arial" w:hAnsi="Arial" w:cs="Arial"/>
      <w:lang w:eastAsia="en-GB"/>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GB"/>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Kommentarzeichen">
    <w:name w:val="annotation reference"/>
    <w:basedOn w:val="Absatz-Standardschriftart"/>
    <w:uiPriority w:val="99"/>
    <w:semiHidden/>
    <w:unhideWhenUsed/>
    <w:rsid w:val="004553E6"/>
    <w:rPr>
      <w:sz w:val="16"/>
      <w:szCs w:val="16"/>
    </w:rPr>
  </w:style>
  <w:style w:type="paragraph" w:styleId="Kommentartext">
    <w:name w:val="annotation text"/>
    <w:basedOn w:val="Standard"/>
    <w:link w:val="KommentartextZchn"/>
    <w:uiPriority w:val="99"/>
    <w:semiHidden/>
    <w:unhideWhenUsed/>
    <w:rsid w:val="004553E6"/>
    <w:pPr>
      <w:spacing w:line="240" w:lineRule="auto"/>
    </w:pPr>
    <w:rPr>
      <w:szCs w:val="20"/>
    </w:rPr>
  </w:style>
  <w:style w:type="character" w:customStyle="1" w:styleId="KommentartextZchn">
    <w:name w:val="Kommentartext Zchn"/>
    <w:basedOn w:val="Absatz-Standardschriftart"/>
    <w:link w:val="Kommentartext"/>
    <w:uiPriority w:val="99"/>
    <w:semiHidden/>
    <w:rsid w:val="004553E6"/>
    <w:rPr>
      <w:rFonts w:ascii="Arial" w:hAnsi="Arial"/>
      <w:lang w:eastAsia="en-GB"/>
    </w:rPr>
  </w:style>
  <w:style w:type="paragraph" w:styleId="Kommentarthema">
    <w:name w:val="annotation subject"/>
    <w:basedOn w:val="Kommentartext"/>
    <w:next w:val="Kommentartext"/>
    <w:link w:val="KommentarthemaZchn"/>
    <w:uiPriority w:val="99"/>
    <w:semiHidden/>
    <w:unhideWhenUsed/>
    <w:rsid w:val="004553E6"/>
    <w:rPr>
      <w:b/>
      <w:bCs/>
    </w:rPr>
  </w:style>
  <w:style w:type="character" w:customStyle="1" w:styleId="KommentarthemaZchn">
    <w:name w:val="Kommentarthema Zchn"/>
    <w:basedOn w:val="KommentartextZchn"/>
    <w:link w:val="Kommentarthema"/>
    <w:uiPriority w:val="99"/>
    <w:semiHidden/>
    <w:rsid w:val="004553E6"/>
    <w:rPr>
      <w:rFonts w:ascii="Arial" w:hAnsi="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140A-8E33-49FE-89A9-65BE867A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504</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4</cp:revision>
  <cp:lastPrinted>2016-07-14T08:24:00Z</cp:lastPrinted>
  <dcterms:created xsi:type="dcterms:W3CDTF">2016-08-26T14:32:00Z</dcterms:created>
  <dcterms:modified xsi:type="dcterms:W3CDTF">2016-09-13T08:36:00Z</dcterms:modified>
</cp:coreProperties>
</file>