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111EC" w14:textId="77777777" w:rsidR="00284796" w:rsidRDefault="006D67DF" w:rsidP="006405D5">
      <w:pPr>
        <w:pStyle w:val="PolytanBriefbogenBetreffzeile"/>
        <w:spacing w:after="80"/>
      </w:pPr>
      <w:r>
        <w:t xml:space="preserve">Augsburger Grundschule </w:t>
      </w:r>
      <w:r w:rsidR="00126D80">
        <w:t xml:space="preserve">mit </w:t>
      </w:r>
      <w:r w:rsidR="003C3443">
        <w:t>Kunststoffbeläge</w:t>
      </w:r>
      <w:r w:rsidR="00126D80">
        <w:t>n</w:t>
      </w:r>
      <w:r>
        <w:t xml:space="preserve"> von Polytan</w:t>
      </w:r>
      <w:r w:rsidR="00AF6256">
        <w:t xml:space="preserve">: </w:t>
      </w:r>
    </w:p>
    <w:p w14:paraId="0F097E21" w14:textId="77777777" w:rsidR="006D67DF" w:rsidRPr="0053038A" w:rsidRDefault="00CA36F9" w:rsidP="006D67DF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Dreidimensional, </w:t>
      </w:r>
      <w:r w:rsidR="006D67DF">
        <w:rPr>
          <w:color w:val="595959" w:themeColor="text1" w:themeTint="A6"/>
          <w:sz w:val="32"/>
          <w:szCs w:val="32"/>
        </w:rPr>
        <w:t>farbenfroh</w:t>
      </w:r>
      <w:r>
        <w:rPr>
          <w:color w:val="595959" w:themeColor="text1" w:themeTint="A6"/>
          <w:sz w:val="32"/>
          <w:szCs w:val="32"/>
        </w:rPr>
        <w:t xml:space="preserve"> und </w:t>
      </w:r>
      <w:r w:rsidR="008D07A8">
        <w:rPr>
          <w:color w:val="595959" w:themeColor="text1" w:themeTint="A6"/>
          <w:sz w:val="32"/>
          <w:szCs w:val="32"/>
        </w:rPr>
        <w:br/>
      </w:r>
      <w:r>
        <w:rPr>
          <w:color w:val="595959" w:themeColor="text1" w:themeTint="A6"/>
          <w:sz w:val="32"/>
          <w:szCs w:val="32"/>
        </w:rPr>
        <w:t>angenehm weich</w:t>
      </w:r>
    </w:p>
    <w:p w14:paraId="7A3860F9" w14:textId="59592FD0" w:rsidR="00FA586A" w:rsidRPr="00770DEB" w:rsidRDefault="006D67DF" w:rsidP="00D532A5">
      <w:pPr>
        <w:ind w:right="1"/>
        <w:rPr>
          <w:rFonts w:cs="Arial"/>
          <w:b/>
        </w:rPr>
      </w:pPr>
      <w:r w:rsidRPr="00770DEB">
        <w:rPr>
          <w:rFonts w:cs="Arial"/>
          <w:b/>
        </w:rPr>
        <w:t>Mit etwa 450 Kindern in 22 Klassen ist die Grundschule Augsburg-</w:t>
      </w:r>
      <w:proofErr w:type="spellStart"/>
      <w:r w:rsidRPr="00770DEB">
        <w:rPr>
          <w:rFonts w:cs="Arial"/>
          <w:b/>
        </w:rPr>
        <w:t>Kriegshaber</w:t>
      </w:r>
      <w:proofErr w:type="spellEnd"/>
      <w:r w:rsidRPr="00770DEB">
        <w:rPr>
          <w:rFonts w:cs="Arial"/>
          <w:b/>
        </w:rPr>
        <w:t xml:space="preserve"> die größte</w:t>
      </w:r>
      <w:r w:rsidR="00FF39D3" w:rsidRPr="00770DEB">
        <w:rPr>
          <w:rFonts w:cs="Arial"/>
          <w:b/>
        </w:rPr>
        <w:t xml:space="preserve"> pädagogische Einrichtung ihrer Art in </w:t>
      </w:r>
      <w:r w:rsidR="00CA36F9">
        <w:rPr>
          <w:rFonts w:cs="Arial"/>
          <w:b/>
        </w:rPr>
        <w:t xml:space="preserve">der bayerischen </w:t>
      </w:r>
      <w:r w:rsidR="00D76576">
        <w:rPr>
          <w:rFonts w:cs="Arial"/>
          <w:b/>
        </w:rPr>
        <w:t>Renaissancestadt</w:t>
      </w:r>
      <w:r w:rsidR="00CA36F9">
        <w:rPr>
          <w:rFonts w:cs="Arial"/>
          <w:b/>
        </w:rPr>
        <w:t xml:space="preserve">. </w:t>
      </w:r>
      <w:r w:rsidR="00770DEB">
        <w:rPr>
          <w:rFonts w:cs="Arial"/>
          <w:b/>
        </w:rPr>
        <w:t xml:space="preserve">Im Zuge eines dringend benötigten Erweiterungsbaus wurden </w:t>
      </w:r>
      <w:r w:rsidR="00B2102D">
        <w:rPr>
          <w:rFonts w:cs="Arial"/>
          <w:b/>
        </w:rPr>
        <w:t xml:space="preserve">2016 </w:t>
      </w:r>
      <w:r w:rsidR="00F038D4">
        <w:rPr>
          <w:rFonts w:cs="Arial"/>
          <w:b/>
        </w:rPr>
        <w:t>auch</w:t>
      </w:r>
      <w:r w:rsidR="00770DEB">
        <w:rPr>
          <w:rFonts w:cs="Arial"/>
          <w:b/>
        </w:rPr>
        <w:t xml:space="preserve"> die </w:t>
      </w:r>
      <w:r w:rsidR="00B2102D">
        <w:rPr>
          <w:rFonts w:cs="Arial"/>
          <w:b/>
        </w:rPr>
        <w:t>Freianlagen</w:t>
      </w:r>
      <w:r w:rsidR="00770DEB">
        <w:rPr>
          <w:rFonts w:cs="Arial"/>
          <w:b/>
        </w:rPr>
        <w:t xml:space="preserve"> </w:t>
      </w:r>
      <w:r w:rsidR="00B2102D">
        <w:rPr>
          <w:rFonts w:cs="Arial"/>
          <w:b/>
        </w:rPr>
        <w:t>komplett</w:t>
      </w:r>
      <w:r w:rsidR="00770DEB">
        <w:rPr>
          <w:rFonts w:cs="Arial"/>
          <w:b/>
        </w:rPr>
        <w:t xml:space="preserve"> neu gestaltet</w:t>
      </w:r>
      <w:r w:rsidR="00CA36F9">
        <w:rPr>
          <w:rFonts w:cs="Arial"/>
          <w:b/>
        </w:rPr>
        <w:t xml:space="preserve">, </w:t>
      </w:r>
      <w:r w:rsidR="00FB0947">
        <w:rPr>
          <w:rFonts w:cs="Arial"/>
          <w:b/>
        </w:rPr>
        <w:t>zum Teil</w:t>
      </w:r>
      <w:r w:rsidR="00CA36F9">
        <w:rPr>
          <w:rFonts w:cs="Arial"/>
          <w:b/>
        </w:rPr>
        <w:t xml:space="preserve"> mit </w:t>
      </w:r>
      <w:r w:rsidR="00B2102D">
        <w:rPr>
          <w:rFonts w:cs="Arial"/>
          <w:b/>
        </w:rPr>
        <w:t xml:space="preserve">hochwertigen </w:t>
      </w:r>
      <w:r w:rsidR="00CA36F9">
        <w:rPr>
          <w:rFonts w:cs="Arial"/>
          <w:b/>
        </w:rPr>
        <w:t xml:space="preserve">Kunststoffbelägen von Polytan. </w:t>
      </w:r>
      <w:r w:rsidR="000C1CBF">
        <w:rPr>
          <w:rFonts w:cs="Arial"/>
          <w:b/>
        </w:rPr>
        <w:t>So ver</w:t>
      </w:r>
      <w:r w:rsidR="002F7FCA">
        <w:rPr>
          <w:rFonts w:cs="Arial"/>
          <w:b/>
        </w:rPr>
        <w:t>wandelte sich ein ehemals asphaltierter Pausenhof m</w:t>
      </w:r>
      <w:r w:rsidR="00363962">
        <w:rPr>
          <w:rFonts w:cs="Arial"/>
          <w:b/>
        </w:rPr>
        <w:t>it</w:t>
      </w:r>
      <w:r w:rsidR="003C3443">
        <w:rPr>
          <w:rFonts w:cs="Arial"/>
          <w:b/>
        </w:rPr>
        <w:t xml:space="preserve"> </w:t>
      </w:r>
      <w:r w:rsidR="000C1CBF">
        <w:rPr>
          <w:rFonts w:cs="Arial"/>
          <w:b/>
        </w:rPr>
        <w:t xml:space="preserve">dem </w:t>
      </w:r>
      <w:r w:rsidR="00156F39">
        <w:rPr>
          <w:rFonts w:cs="Arial"/>
          <w:b/>
        </w:rPr>
        <w:t xml:space="preserve">Fallschutzbelag </w:t>
      </w:r>
      <w:proofErr w:type="spellStart"/>
      <w:r w:rsidR="003C3443" w:rsidRPr="003C3443">
        <w:rPr>
          <w:rFonts w:cs="Arial"/>
          <w:b/>
          <w:i/>
        </w:rPr>
        <w:t>Poly</w:t>
      </w:r>
      <w:r w:rsidR="005D1554">
        <w:rPr>
          <w:rFonts w:cs="Arial"/>
          <w:b/>
          <w:i/>
        </w:rPr>
        <w:t>Play</w:t>
      </w:r>
      <w:proofErr w:type="spellEnd"/>
      <w:r w:rsidR="003C3443" w:rsidRPr="003C3443">
        <w:rPr>
          <w:rFonts w:cs="Arial"/>
          <w:b/>
          <w:i/>
        </w:rPr>
        <w:t xml:space="preserve"> FS</w:t>
      </w:r>
      <w:r w:rsidR="003C3443">
        <w:rPr>
          <w:rFonts w:cs="Arial"/>
          <w:b/>
        </w:rPr>
        <w:t xml:space="preserve"> </w:t>
      </w:r>
      <w:r w:rsidR="00CA36F9">
        <w:rPr>
          <w:rFonts w:cs="Arial"/>
          <w:b/>
        </w:rPr>
        <w:t>in eine dreidimensionale</w:t>
      </w:r>
      <w:r w:rsidR="003C3443">
        <w:rPr>
          <w:rFonts w:cs="Arial"/>
          <w:b/>
        </w:rPr>
        <w:t>,</w:t>
      </w:r>
      <w:r w:rsidR="00CA36F9">
        <w:rPr>
          <w:rFonts w:cs="Arial"/>
          <w:b/>
        </w:rPr>
        <w:t xml:space="preserve"> farbenfrohe </w:t>
      </w:r>
      <w:r w:rsidR="003C3443">
        <w:rPr>
          <w:rFonts w:cs="Arial"/>
          <w:b/>
        </w:rPr>
        <w:t>und angenehm weiche „Bewegungs- und Begegnungslandschaft“. Auf dem Allwetterplatz und der Laufbahn</w:t>
      </w:r>
      <w:r w:rsidR="002F7FCA">
        <w:rPr>
          <w:rFonts w:cs="Arial"/>
          <w:b/>
        </w:rPr>
        <w:t xml:space="preserve"> sorgt </w:t>
      </w:r>
      <w:r w:rsidR="00493654">
        <w:rPr>
          <w:rFonts w:cs="Arial"/>
          <w:b/>
        </w:rPr>
        <w:t xml:space="preserve">der </w:t>
      </w:r>
      <w:r w:rsidR="00DF7A38">
        <w:rPr>
          <w:rFonts w:cs="Arial"/>
          <w:b/>
        </w:rPr>
        <w:t>Sport</w:t>
      </w:r>
      <w:r w:rsidR="00493654">
        <w:rPr>
          <w:rFonts w:cs="Arial"/>
          <w:b/>
        </w:rPr>
        <w:t>belag</w:t>
      </w:r>
      <w:r w:rsidR="003C3443">
        <w:rPr>
          <w:rFonts w:cs="Arial"/>
          <w:b/>
        </w:rPr>
        <w:t xml:space="preserve"> </w:t>
      </w:r>
      <w:proofErr w:type="spellStart"/>
      <w:r w:rsidR="005D1554">
        <w:rPr>
          <w:rFonts w:cs="Arial"/>
          <w:b/>
          <w:i/>
        </w:rPr>
        <w:t>PolyPlay</w:t>
      </w:r>
      <w:proofErr w:type="spellEnd"/>
      <w:r w:rsidR="003C3443" w:rsidRPr="003C3443">
        <w:rPr>
          <w:rFonts w:cs="Arial"/>
          <w:b/>
          <w:i/>
        </w:rPr>
        <w:t xml:space="preserve"> S</w:t>
      </w:r>
      <w:r w:rsidR="00493654">
        <w:rPr>
          <w:rFonts w:cs="Arial"/>
          <w:b/>
          <w:i/>
        </w:rPr>
        <w:t xml:space="preserve"> </w:t>
      </w:r>
      <w:r w:rsidR="0049347F" w:rsidRPr="0049347F">
        <w:rPr>
          <w:rFonts w:cs="Arial"/>
          <w:b/>
        </w:rPr>
        <w:t>in leuchtendem „Regenbogenblau“</w:t>
      </w:r>
      <w:r w:rsidR="0049347F">
        <w:rPr>
          <w:rFonts w:cs="Arial"/>
          <w:b/>
          <w:i/>
        </w:rPr>
        <w:t xml:space="preserve"> </w:t>
      </w:r>
      <w:r w:rsidR="002F7FCA" w:rsidRPr="002F7FCA">
        <w:rPr>
          <w:rFonts w:cs="Arial"/>
          <w:b/>
        </w:rPr>
        <w:t xml:space="preserve">für </w:t>
      </w:r>
      <w:r w:rsidR="000C1CBF">
        <w:rPr>
          <w:rFonts w:cs="Arial"/>
          <w:b/>
        </w:rPr>
        <w:t>einen</w:t>
      </w:r>
      <w:r w:rsidR="0049347F">
        <w:rPr>
          <w:rFonts w:cs="Arial"/>
          <w:b/>
        </w:rPr>
        <w:t xml:space="preserve"> </w:t>
      </w:r>
      <w:r w:rsidR="00B2102D">
        <w:rPr>
          <w:rFonts w:cs="Arial"/>
          <w:b/>
        </w:rPr>
        <w:t>optimal gedämpften Untergrund</w:t>
      </w:r>
      <w:r w:rsidR="000C1CBF">
        <w:rPr>
          <w:rFonts w:cs="Arial"/>
          <w:b/>
        </w:rPr>
        <w:t xml:space="preserve"> bei Sport und </w:t>
      </w:r>
      <w:r w:rsidR="0049347F">
        <w:rPr>
          <w:rFonts w:cs="Arial"/>
          <w:b/>
        </w:rPr>
        <w:t>Spiel</w:t>
      </w:r>
      <w:r w:rsidR="000C1CBF">
        <w:rPr>
          <w:rFonts w:cs="Arial"/>
          <w:b/>
        </w:rPr>
        <w:t xml:space="preserve"> der Grundschüler</w:t>
      </w:r>
      <w:r w:rsidR="0049347F">
        <w:rPr>
          <w:rFonts w:cs="Arial"/>
          <w:b/>
        </w:rPr>
        <w:t xml:space="preserve"> im Freien. </w:t>
      </w:r>
    </w:p>
    <w:p w14:paraId="5FED1802" w14:textId="77777777" w:rsidR="00D62954" w:rsidRDefault="00971EF2" w:rsidP="007E5196">
      <w:pPr>
        <w:spacing w:before="160" w:after="16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Der </w:t>
      </w:r>
      <w:r w:rsidR="00DF7A38">
        <w:rPr>
          <w:rFonts w:cs="Arial"/>
          <w:szCs w:val="20"/>
        </w:rPr>
        <w:t>älteste</w:t>
      </w:r>
      <w:r>
        <w:rPr>
          <w:rFonts w:cs="Arial"/>
          <w:szCs w:val="20"/>
        </w:rPr>
        <w:t xml:space="preserve"> Gebäude</w:t>
      </w:r>
      <w:r w:rsidR="0049347F">
        <w:rPr>
          <w:rFonts w:cs="Arial"/>
          <w:szCs w:val="20"/>
        </w:rPr>
        <w:t>teil</w:t>
      </w:r>
      <w:r w:rsidR="003F0B06">
        <w:rPr>
          <w:rFonts w:cs="Arial"/>
          <w:szCs w:val="20"/>
        </w:rPr>
        <w:t xml:space="preserve"> </w:t>
      </w:r>
      <w:r w:rsidR="00714277">
        <w:rPr>
          <w:rFonts w:cs="Arial"/>
          <w:szCs w:val="20"/>
        </w:rPr>
        <w:t xml:space="preserve">stammt </w:t>
      </w:r>
      <w:r w:rsidR="0049347F">
        <w:rPr>
          <w:rFonts w:cs="Arial"/>
          <w:szCs w:val="20"/>
        </w:rPr>
        <w:t>aus dem 19. Jahrhundert</w:t>
      </w:r>
      <w:r w:rsidR="005D160D">
        <w:rPr>
          <w:rFonts w:cs="Arial"/>
          <w:szCs w:val="20"/>
        </w:rPr>
        <w:t>, i</w:t>
      </w:r>
      <w:r w:rsidR="00DE64AD">
        <w:rPr>
          <w:rFonts w:cs="Arial"/>
          <w:szCs w:val="20"/>
        </w:rPr>
        <w:t xml:space="preserve">hr heutiges </w:t>
      </w:r>
      <w:r w:rsidR="00126D80">
        <w:rPr>
          <w:rFonts w:cs="Arial"/>
          <w:szCs w:val="20"/>
        </w:rPr>
        <w:t>Aussehen</w:t>
      </w:r>
      <w:r w:rsidR="00DE64AD">
        <w:rPr>
          <w:rFonts w:cs="Arial"/>
          <w:szCs w:val="20"/>
        </w:rPr>
        <w:t xml:space="preserve"> erhielt </w:t>
      </w:r>
      <w:r w:rsidR="00C80C35">
        <w:rPr>
          <w:rFonts w:cs="Arial"/>
          <w:szCs w:val="20"/>
        </w:rPr>
        <w:t>die Grundschule</w:t>
      </w:r>
      <w:r w:rsidR="005D160D">
        <w:rPr>
          <w:rFonts w:cs="Arial"/>
          <w:szCs w:val="20"/>
        </w:rPr>
        <w:t xml:space="preserve"> </w:t>
      </w:r>
      <w:r w:rsidR="0055038A">
        <w:rPr>
          <w:rFonts w:cs="Arial"/>
          <w:szCs w:val="20"/>
        </w:rPr>
        <w:t>in den 1920er Jahren</w:t>
      </w:r>
      <w:r w:rsidR="00C80C35">
        <w:rPr>
          <w:rFonts w:cs="Arial"/>
          <w:szCs w:val="20"/>
        </w:rPr>
        <w:t xml:space="preserve"> mit einem Anbau, einer </w:t>
      </w:r>
      <w:r w:rsidR="0049347F">
        <w:rPr>
          <w:rFonts w:cs="Arial"/>
          <w:szCs w:val="20"/>
        </w:rPr>
        <w:t>Turnhalle und</w:t>
      </w:r>
      <w:r w:rsidR="00C80C35">
        <w:rPr>
          <w:rFonts w:cs="Arial"/>
          <w:szCs w:val="20"/>
        </w:rPr>
        <w:t xml:space="preserve"> einem fü</w:t>
      </w:r>
      <w:r w:rsidR="0032267D">
        <w:rPr>
          <w:rFonts w:cs="Arial"/>
          <w:szCs w:val="20"/>
        </w:rPr>
        <w:t>r die damalige Zeit hochmodernen</w:t>
      </w:r>
      <w:r w:rsidR="0049347F">
        <w:rPr>
          <w:rFonts w:cs="Arial"/>
          <w:szCs w:val="20"/>
        </w:rPr>
        <w:t xml:space="preserve"> Schulschwimmbad</w:t>
      </w:r>
      <w:r w:rsidR="00C80C35">
        <w:rPr>
          <w:rFonts w:cs="Arial"/>
          <w:szCs w:val="20"/>
        </w:rPr>
        <w:t>. Jahrzehnte später</w:t>
      </w:r>
      <w:r w:rsidR="0055038A">
        <w:rPr>
          <w:rFonts w:cs="Arial"/>
          <w:szCs w:val="20"/>
        </w:rPr>
        <w:t xml:space="preserve"> musste</w:t>
      </w:r>
      <w:r w:rsidR="00FB0947">
        <w:rPr>
          <w:rFonts w:cs="Arial"/>
          <w:szCs w:val="20"/>
        </w:rPr>
        <w:t xml:space="preserve"> </w:t>
      </w:r>
      <w:r w:rsidR="00B67285">
        <w:rPr>
          <w:rFonts w:cs="Arial"/>
          <w:szCs w:val="20"/>
        </w:rPr>
        <w:t xml:space="preserve">aus </w:t>
      </w:r>
      <w:r w:rsidR="00DE64AD">
        <w:rPr>
          <w:rFonts w:cs="Arial"/>
          <w:szCs w:val="20"/>
        </w:rPr>
        <w:t xml:space="preserve">Raumnot </w:t>
      </w:r>
      <w:r w:rsidR="000C1CBF">
        <w:rPr>
          <w:rFonts w:cs="Arial"/>
          <w:szCs w:val="20"/>
        </w:rPr>
        <w:t xml:space="preserve">ein Teil des </w:t>
      </w:r>
      <w:r w:rsidR="00FB0947">
        <w:rPr>
          <w:rFonts w:cs="Arial"/>
          <w:szCs w:val="20"/>
        </w:rPr>
        <w:t>Unterricht</w:t>
      </w:r>
      <w:r w:rsidR="000C1CBF">
        <w:rPr>
          <w:rFonts w:cs="Arial"/>
          <w:szCs w:val="20"/>
        </w:rPr>
        <w:t>s</w:t>
      </w:r>
      <w:r w:rsidR="00C81D92">
        <w:rPr>
          <w:rFonts w:cs="Arial"/>
          <w:szCs w:val="20"/>
        </w:rPr>
        <w:t xml:space="preserve"> in </w:t>
      </w:r>
      <w:r w:rsidR="00C47C4F">
        <w:rPr>
          <w:rFonts w:cs="Arial"/>
          <w:szCs w:val="20"/>
        </w:rPr>
        <w:t xml:space="preserve">Containern auf dem </w:t>
      </w:r>
      <w:r w:rsidR="00FB0947">
        <w:rPr>
          <w:rFonts w:cs="Arial"/>
          <w:szCs w:val="20"/>
        </w:rPr>
        <w:t>Schulhof</w:t>
      </w:r>
      <w:r w:rsidR="00C47C4F">
        <w:rPr>
          <w:rFonts w:cs="Arial"/>
          <w:szCs w:val="20"/>
        </w:rPr>
        <w:t xml:space="preserve"> </w:t>
      </w:r>
      <w:r w:rsidR="00FB0947">
        <w:rPr>
          <w:rFonts w:cs="Arial"/>
          <w:szCs w:val="20"/>
        </w:rPr>
        <w:t>stattfinden</w:t>
      </w:r>
      <w:r w:rsidR="005D160D">
        <w:rPr>
          <w:rFonts w:cs="Arial"/>
          <w:szCs w:val="20"/>
        </w:rPr>
        <w:t xml:space="preserve"> und </w:t>
      </w:r>
      <w:r w:rsidR="00C948A0">
        <w:rPr>
          <w:rFonts w:cs="Arial"/>
          <w:szCs w:val="20"/>
        </w:rPr>
        <w:t xml:space="preserve">2009 </w:t>
      </w:r>
      <w:r w:rsidR="00C81D92">
        <w:rPr>
          <w:rFonts w:cs="Arial"/>
          <w:szCs w:val="20"/>
        </w:rPr>
        <w:t xml:space="preserve">machte </w:t>
      </w:r>
      <w:r w:rsidR="00F038D4">
        <w:rPr>
          <w:rFonts w:cs="Arial"/>
          <w:szCs w:val="20"/>
        </w:rPr>
        <w:t xml:space="preserve">ein </w:t>
      </w:r>
      <w:r w:rsidR="00C948A0">
        <w:rPr>
          <w:rFonts w:cs="Arial"/>
          <w:szCs w:val="20"/>
        </w:rPr>
        <w:t>massive</w:t>
      </w:r>
      <w:r w:rsidR="00C81D92">
        <w:rPr>
          <w:rFonts w:cs="Arial"/>
          <w:szCs w:val="20"/>
        </w:rPr>
        <w:t>r</w:t>
      </w:r>
      <w:r w:rsidR="00C948A0">
        <w:rPr>
          <w:rFonts w:cs="Arial"/>
          <w:szCs w:val="20"/>
        </w:rPr>
        <w:t xml:space="preserve"> Schimmelbefall </w:t>
      </w:r>
      <w:r w:rsidR="00D62954">
        <w:rPr>
          <w:rFonts w:cs="Arial"/>
          <w:szCs w:val="20"/>
        </w:rPr>
        <w:t xml:space="preserve">die </w:t>
      </w:r>
      <w:r w:rsidR="00C81D92">
        <w:rPr>
          <w:rFonts w:cs="Arial"/>
          <w:szCs w:val="20"/>
        </w:rPr>
        <w:t xml:space="preserve">Generalsanierung </w:t>
      </w:r>
      <w:r w:rsidR="00D62954">
        <w:rPr>
          <w:rFonts w:cs="Arial"/>
          <w:szCs w:val="20"/>
        </w:rPr>
        <w:t>des gesamten Gebäudes notwendig</w:t>
      </w:r>
      <w:r w:rsidR="00C948A0">
        <w:rPr>
          <w:rFonts w:cs="Arial"/>
          <w:szCs w:val="20"/>
        </w:rPr>
        <w:t>. B</w:t>
      </w:r>
      <w:r w:rsidR="0032267D">
        <w:rPr>
          <w:rFonts w:cs="Arial"/>
          <w:szCs w:val="20"/>
        </w:rPr>
        <w:t>ereits 1999 hatte man das S</w:t>
      </w:r>
      <w:r w:rsidR="00C948A0">
        <w:rPr>
          <w:rFonts w:cs="Arial"/>
          <w:szCs w:val="20"/>
        </w:rPr>
        <w:t xml:space="preserve">chwimmbad </w:t>
      </w:r>
      <w:r w:rsidR="00B67285">
        <w:rPr>
          <w:rFonts w:cs="Arial"/>
          <w:szCs w:val="20"/>
        </w:rPr>
        <w:t xml:space="preserve">im Keller des Altbaus </w:t>
      </w:r>
      <w:r w:rsidR="00C948A0">
        <w:rPr>
          <w:rFonts w:cs="Arial"/>
          <w:szCs w:val="20"/>
        </w:rPr>
        <w:t xml:space="preserve">stillgelegt. </w:t>
      </w:r>
    </w:p>
    <w:p w14:paraId="25BEDFC4" w14:textId="77777777" w:rsidR="0032267D" w:rsidRDefault="00C81D92" w:rsidP="007E5196">
      <w:pPr>
        <w:spacing w:before="160" w:after="16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Da </w:t>
      </w:r>
      <w:r w:rsidR="005D160D">
        <w:rPr>
          <w:rFonts w:cs="Arial"/>
          <w:szCs w:val="20"/>
        </w:rPr>
        <w:t>aufgrund neu</w:t>
      </w:r>
      <w:r w:rsidR="00126D80">
        <w:rPr>
          <w:rFonts w:cs="Arial"/>
          <w:szCs w:val="20"/>
        </w:rPr>
        <w:t>er</w:t>
      </w:r>
      <w:r w:rsidR="005D160D">
        <w:rPr>
          <w:rFonts w:cs="Arial"/>
          <w:szCs w:val="20"/>
        </w:rPr>
        <w:t xml:space="preserve"> Baugebiete in der Umgebung </w:t>
      </w:r>
      <w:r w:rsidR="00C80C35">
        <w:rPr>
          <w:rFonts w:cs="Arial"/>
          <w:szCs w:val="20"/>
        </w:rPr>
        <w:t xml:space="preserve">auch in Zukunft </w:t>
      </w:r>
      <w:r w:rsidR="000C1CBF">
        <w:rPr>
          <w:rFonts w:cs="Arial"/>
          <w:szCs w:val="20"/>
        </w:rPr>
        <w:t xml:space="preserve">mit </w:t>
      </w:r>
      <w:r w:rsidR="00126D80">
        <w:rPr>
          <w:rFonts w:cs="Arial"/>
          <w:szCs w:val="20"/>
        </w:rPr>
        <w:t>wachsenden</w:t>
      </w:r>
      <w:r w:rsidR="00505180">
        <w:rPr>
          <w:rFonts w:cs="Arial"/>
          <w:szCs w:val="20"/>
        </w:rPr>
        <w:t xml:space="preserve"> Schülerzahl</w:t>
      </w:r>
      <w:r w:rsidR="00126D80">
        <w:rPr>
          <w:rFonts w:cs="Arial"/>
          <w:szCs w:val="20"/>
        </w:rPr>
        <w:t>en</w:t>
      </w:r>
      <w:r w:rsidR="00505180">
        <w:rPr>
          <w:rFonts w:cs="Arial"/>
          <w:szCs w:val="20"/>
        </w:rPr>
        <w:t xml:space="preserve"> </w:t>
      </w:r>
      <w:r w:rsidR="00126D80">
        <w:rPr>
          <w:rFonts w:cs="Arial"/>
          <w:szCs w:val="20"/>
        </w:rPr>
        <w:t>ge</w:t>
      </w:r>
      <w:r w:rsidR="005D160D">
        <w:rPr>
          <w:rFonts w:cs="Arial"/>
          <w:szCs w:val="20"/>
        </w:rPr>
        <w:t>rechnet wird</w:t>
      </w:r>
      <w:r w:rsidR="00D62954">
        <w:rPr>
          <w:rFonts w:cs="Arial"/>
          <w:szCs w:val="20"/>
        </w:rPr>
        <w:t xml:space="preserve">, beschloss </w:t>
      </w:r>
      <w:r w:rsidR="005D160D">
        <w:rPr>
          <w:rFonts w:cs="Arial"/>
          <w:szCs w:val="20"/>
        </w:rPr>
        <w:t>die Stadt Augsburg</w:t>
      </w:r>
      <w:r w:rsidR="000B1471">
        <w:rPr>
          <w:rFonts w:cs="Arial"/>
          <w:szCs w:val="20"/>
        </w:rPr>
        <w:t>,</w:t>
      </w:r>
      <w:r w:rsidR="00D62954">
        <w:rPr>
          <w:rFonts w:cs="Arial"/>
          <w:szCs w:val="20"/>
        </w:rPr>
        <w:t xml:space="preserve"> </w:t>
      </w:r>
      <w:r w:rsidR="00F038D4">
        <w:rPr>
          <w:rFonts w:cs="Arial"/>
          <w:szCs w:val="20"/>
        </w:rPr>
        <w:t>d</w:t>
      </w:r>
      <w:r w:rsidR="00505180">
        <w:rPr>
          <w:rFonts w:cs="Arial"/>
          <w:szCs w:val="20"/>
        </w:rPr>
        <w:t>ie</w:t>
      </w:r>
      <w:r w:rsidR="00F038D4">
        <w:rPr>
          <w:rFonts w:cs="Arial"/>
          <w:szCs w:val="20"/>
        </w:rPr>
        <w:t xml:space="preserve"> Schule mit </w:t>
      </w:r>
      <w:r w:rsidR="00FB0947">
        <w:rPr>
          <w:rFonts w:cs="Arial"/>
          <w:szCs w:val="20"/>
        </w:rPr>
        <w:t xml:space="preserve">einem </w:t>
      </w:r>
      <w:r w:rsidR="00126D80">
        <w:rPr>
          <w:rFonts w:cs="Arial"/>
          <w:szCs w:val="20"/>
        </w:rPr>
        <w:t>Anbau</w:t>
      </w:r>
      <w:r w:rsidR="006B1190">
        <w:rPr>
          <w:rFonts w:cs="Arial"/>
          <w:szCs w:val="20"/>
        </w:rPr>
        <w:t xml:space="preserve"> </w:t>
      </w:r>
      <w:r w:rsidR="00505180">
        <w:rPr>
          <w:rFonts w:cs="Arial"/>
          <w:szCs w:val="20"/>
        </w:rPr>
        <w:t>zu vergrößern</w:t>
      </w:r>
      <w:r w:rsidR="000B1471">
        <w:rPr>
          <w:rFonts w:cs="Arial"/>
          <w:szCs w:val="20"/>
        </w:rPr>
        <w:t xml:space="preserve"> und </w:t>
      </w:r>
      <w:r w:rsidR="00505180">
        <w:rPr>
          <w:rFonts w:cs="Arial"/>
          <w:szCs w:val="20"/>
        </w:rPr>
        <w:t xml:space="preserve">im Zuge dessen auch </w:t>
      </w:r>
      <w:r w:rsidR="00AA641B">
        <w:rPr>
          <w:rFonts w:cs="Arial"/>
          <w:szCs w:val="20"/>
        </w:rPr>
        <w:t xml:space="preserve">eine </w:t>
      </w:r>
      <w:r w:rsidR="000B1471">
        <w:rPr>
          <w:rFonts w:cs="Arial"/>
          <w:szCs w:val="20"/>
        </w:rPr>
        <w:t xml:space="preserve">Ganztagsbetreuung </w:t>
      </w:r>
      <w:r w:rsidR="00505180">
        <w:rPr>
          <w:rFonts w:cs="Arial"/>
          <w:szCs w:val="20"/>
        </w:rPr>
        <w:t>einzurichten</w:t>
      </w:r>
      <w:r w:rsidR="00AA641B">
        <w:rPr>
          <w:rFonts w:cs="Arial"/>
          <w:szCs w:val="20"/>
        </w:rPr>
        <w:t xml:space="preserve">. Heute </w:t>
      </w:r>
      <w:r w:rsidR="00FB0947">
        <w:rPr>
          <w:rFonts w:cs="Arial"/>
          <w:szCs w:val="20"/>
        </w:rPr>
        <w:t>sind im</w:t>
      </w:r>
      <w:r w:rsidR="00AA641B">
        <w:rPr>
          <w:rFonts w:cs="Arial"/>
          <w:szCs w:val="20"/>
        </w:rPr>
        <w:t xml:space="preserve"> zweistöckigen Neubau neun </w:t>
      </w:r>
      <w:r w:rsidR="000C1CBF">
        <w:rPr>
          <w:rFonts w:cs="Arial"/>
          <w:szCs w:val="20"/>
        </w:rPr>
        <w:t>zusätzliche</w:t>
      </w:r>
      <w:r w:rsidR="00AA641B">
        <w:rPr>
          <w:rFonts w:cs="Arial"/>
          <w:szCs w:val="20"/>
        </w:rPr>
        <w:t xml:space="preserve"> Klassenzimmer, drei Gruppenräume, eine Bibliothek und eine kombinierte Pausenhalle</w:t>
      </w:r>
      <w:r w:rsidR="006B1190">
        <w:rPr>
          <w:rFonts w:cs="Arial"/>
          <w:szCs w:val="20"/>
        </w:rPr>
        <w:t>/</w:t>
      </w:r>
      <w:r w:rsidR="00AA641B">
        <w:rPr>
          <w:rFonts w:cs="Arial"/>
          <w:szCs w:val="20"/>
        </w:rPr>
        <w:t>Aula sowie drei Mittagsbetreuungsräume untergebracht. Das alte Schwimmbad ließ sich zu einer Men</w:t>
      </w:r>
      <w:r w:rsidR="0032267D">
        <w:rPr>
          <w:rFonts w:cs="Arial"/>
          <w:szCs w:val="20"/>
        </w:rPr>
        <w:t>s</w:t>
      </w:r>
      <w:r w:rsidR="00AA641B">
        <w:rPr>
          <w:rFonts w:cs="Arial"/>
          <w:szCs w:val="20"/>
        </w:rPr>
        <w:t>a mit Küche und Räumen für die Ganztagsbetreuung um</w:t>
      </w:r>
      <w:r w:rsidR="00126D80">
        <w:rPr>
          <w:rFonts w:cs="Arial"/>
          <w:szCs w:val="20"/>
        </w:rPr>
        <w:t>bauen</w:t>
      </w:r>
      <w:r w:rsidR="00AA641B">
        <w:rPr>
          <w:rFonts w:cs="Arial"/>
          <w:szCs w:val="20"/>
        </w:rPr>
        <w:t xml:space="preserve">. </w:t>
      </w:r>
    </w:p>
    <w:p w14:paraId="269B3048" w14:textId="77777777" w:rsidR="00394002" w:rsidRDefault="00452947" w:rsidP="007E5196">
      <w:pPr>
        <w:spacing w:before="160" w:after="160"/>
        <w:ind w:right="1"/>
        <w:rPr>
          <w:rFonts w:cs="Arial"/>
          <w:szCs w:val="20"/>
        </w:rPr>
      </w:pPr>
      <w:r>
        <w:rPr>
          <w:rFonts w:cs="Arial"/>
          <w:szCs w:val="20"/>
        </w:rPr>
        <w:t>Durch die zurückhaltende,</w:t>
      </w:r>
      <w:r w:rsidR="00D25FA2">
        <w:rPr>
          <w:rFonts w:cs="Arial"/>
          <w:szCs w:val="20"/>
        </w:rPr>
        <w:t xml:space="preserve"> schlichte </w:t>
      </w:r>
      <w:r w:rsidR="006B1190">
        <w:rPr>
          <w:rFonts w:cs="Arial"/>
          <w:szCs w:val="20"/>
        </w:rPr>
        <w:t>Architektur des Neubaus</w:t>
      </w:r>
      <w:r>
        <w:rPr>
          <w:rFonts w:cs="Arial"/>
          <w:szCs w:val="20"/>
        </w:rPr>
        <w:t xml:space="preserve"> </w:t>
      </w:r>
      <w:r w:rsidR="00D25FA2">
        <w:rPr>
          <w:rFonts w:cs="Arial"/>
          <w:szCs w:val="20"/>
        </w:rPr>
        <w:t xml:space="preserve">gelang dem Architekturbüro Schuller &amp; </w:t>
      </w:r>
      <w:proofErr w:type="spellStart"/>
      <w:r w:rsidR="00D25FA2">
        <w:rPr>
          <w:rFonts w:cs="Arial"/>
          <w:szCs w:val="20"/>
        </w:rPr>
        <w:t>Tham</w:t>
      </w:r>
      <w:proofErr w:type="spellEnd"/>
      <w:r w:rsidR="005D160D">
        <w:rPr>
          <w:rFonts w:cs="Arial"/>
          <w:szCs w:val="20"/>
        </w:rPr>
        <w:t xml:space="preserve"> aus Augsburg</w:t>
      </w:r>
      <w:r w:rsidR="00FB0947">
        <w:rPr>
          <w:rFonts w:cs="Arial"/>
          <w:szCs w:val="20"/>
        </w:rPr>
        <w:t xml:space="preserve"> </w:t>
      </w:r>
      <w:r w:rsidR="00D25FA2">
        <w:rPr>
          <w:rFonts w:cs="Arial"/>
          <w:szCs w:val="20"/>
        </w:rPr>
        <w:t xml:space="preserve">ein </w:t>
      </w:r>
      <w:r w:rsidR="00FB0947">
        <w:rPr>
          <w:rFonts w:cs="Arial"/>
          <w:szCs w:val="20"/>
        </w:rPr>
        <w:t>spannungsvolle</w:t>
      </w:r>
      <w:r w:rsidR="005D160D">
        <w:rPr>
          <w:rFonts w:cs="Arial"/>
          <w:szCs w:val="20"/>
        </w:rPr>
        <w:t>r</w:t>
      </w:r>
      <w:r w:rsidR="00D25FA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Kontrast zum </w:t>
      </w:r>
      <w:r w:rsidR="00FB0947">
        <w:rPr>
          <w:rFonts w:cs="Arial"/>
          <w:szCs w:val="20"/>
        </w:rPr>
        <w:t>Jugendstil des Altbaus</w:t>
      </w:r>
      <w:r w:rsidR="005D160D">
        <w:rPr>
          <w:rFonts w:cs="Arial"/>
          <w:szCs w:val="20"/>
        </w:rPr>
        <w:t xml:space="preserve">. </w:t>
      </w:r>
      <w:r w:rsidR="007E1117">
        <w:rPr>
          <w:rFonts w:cs="Arial"/>
          <w:szCs w:val="20"/>
        </w:rPr>
        <w:t>Mit der</w:t>
      </w:r>
      <w:r w:rsidR="003E27DB">
        <w:rPr>
          <w:rFonts w:cs="Arial"/>
          <w:szCs w:val="20"/>
        </w:rPr>
        <w:t xml:space="preserve"> </w:t>
      </w:r>
      <w:r w:rsidR="00447CE9">
        <w:rPr>
          <w:rFonts w:cs="Arial"/>
          <w:szCs w:val="20"/>
        </w:rPr>
        <w:t>G</w:t>
      </w:r>
      <w:r w:rsidR="007E1117">
        <w:rPr>
          <w:rFonts w:cs="Arial"/>
          <w:szCs w:val="20"/>
        </w:rPr>
        <w:t xml:space="preserve">estaltung </w:t>
      </w:r>
      <w:r w:rsidR="00447CE9">
        <w:rPr>
          <w:rFonts w:cs="Arial"/>
          <w:szCs w:val="20"/>
        </w:rPr>
        <w:t xml:space="preserve">des rund 6.500 m² </w:t>
      </w:r>
      <w:r w:rsidR="0032267D">
        <w:rPr>
          <w:rFonts w:cs="Arial"/>
          <w:szCs w:val="20"/>
        </w:rPr>
        <w:br/>
      </w:r>
      <w:r w:rsidR="00447CE9">
        <w:rPr>
          <w:rFonts w:cs="Arial"/>
          <w:szCs w:val="20"/>
        </w:rPr>
        <w:lastRenderedPageBreak/>
        <w:t xml:space="preserve">großen Außenraums </w:t>
      </w:r>
      <w:r w:rsidR="007E1117">
        <w:rPr>
          <w:rFonts w:cs="Arial"/>
          <w:szCs w:val="20"/>
        </w:rPr>
        <w:t xml:space="preserve">wurde das Landschaftsarchitekturbüro Eger &amp; Partner von der AGS </w:t>
      </w:r>
      <w:r w:rsidR="005A3283">
        <w:rPr>
          <w:rFonts w:cs="Arial"/>
          <w:szCs w:val="20"/>
        </w:rPr>
        <w:t xml:space="preserve">Augsburger Gesellschaft für Stadtentwicklung </w:t>
      </w:r>
      <w:r w:rsidR="006B1190">
        <w:rPr>
          <w:rFonts w:cs="Arial"/>
          <w:szCs w:val="20"/>
        </w:rPr>
        <w:t>direkt be</w:t>
      </w:r>
      <w:r w:rsidR="005A3283">
        <w:rPr>
          <w:rFonts w:cs="Arial"/>
          <w:szCs w:val="20"/>
        </w:rPr>
        <w:t>auftragt</w:t>
      </w:r>
      <w:r w:rsidR="006B1190">
        <w:rPr>
          <w:rFonts w:cs="Arial"/>
          <w:szCs w:val="20"/>
        </w:rPr>
        <w:t>.</w:t>
      </w:r>
      <w:r w:rsidR="00447CE9">
        <w:rPr>
          <w:rFonts w:cs="Arial"/>
          <w:szCs w:val="20"/>
        </w:rPr>
        <w:t xml:space="preserve"> </w:t>
      </w:r>
    </w:p>
    <w:p w14:paraId="2A97F7F9" w14:textId="77777777" w:rsidR="00452947" w:rsidRDefault="003C50EE" w:rsidP="007E5196">
      <w:pPr>
        <w:spacing w:before="160" w:after="160"/>
        <w:ind w:right="1"/>
        <w:rPr>
          <w:rFonts w:cs="Arial"/>
          <w:b/>
        </w:rPr>
      </w:pPr>
      <w:r>
        <w:rPr>
          <w:rFonts w:cs="Arial"/>
          <w:b/>
        </w:rPr>
        <w:t>Der Pausenhof als ganzheitliches Spielgerät</w:t>
      </w:r>
      <w:r w:rsidR="00C420A9">
        <w:rPr>
          <w:rFonts w:cs="Arial"/>
          <w:b/>
        </w:rPr>
        <w:t xml:space="preserve"> dank Fallschutz</w:t>
      </w:r>
    </w:p>
    <w:p w14:paraId="2310DFAE" w14:textId="12F87470" w:rsidR="003C50EE" w:rsidRDefault="00394002" w:rsidP="003C50EE">
      <w:pPr>
        <w:spacing w:before="160" w:after="160"/>
        <w:ind w:right="1"/>
        <w:rPr>
          <w:rFonts w:cs="Arial"/>
        </w:rPr>
      </w:pPr>
      <w:r>
        <w:rPr>
          <w:rFonts w:cs="Arial"/>
        </w:rPr>
        <w:t>Mithilfe</w:t>
      </w:r>
      <w:r w:rsidR="007E78FC">
        <w:rPr>
          <w:rFonts w:cs="Arial"/>
        </w:rPr>
        <w:t xml:space="preserve"> des </w:t>
      </w:r>
      <w:r w:rsidR="00B63E09">
        <w:rPr>
          <w:rFonts w:cs="Arial"/>
        </w:rPr>
        <w:t>fugenlos</w:t>
      </w:r>
      <w:r w:rsidR="008D07A8">
        <w:rPr>
          <w:rFonts w:cs="Arial"/>
        </w:rPr>
        <w:t>en</w:t>
      </w:r>
      <w:r w:rsidR="00B63E09">
        <w:rPr>
          <w:rFonts w:cs="Arial"/>
        </w:rPr>
        <w:t xml:space="preserve"> und wasserdurchlässigen </w:t>
      </w:r>
      <w:r w:rsidR="007E78FC">
        <w:rPr>
          <w:rFonts w:cs="Arial"/>
        </w:rPr>
        <w:t xml:space="preserve">Fallschutzbelags </w:t>
      </w:r>
      <w:proofErr w:type="spellStart"/>
      <w:r w:rsidR="005D1554">
        <w:rPr>
          <w:rFonts w:cs="Arial"/>
          <w:i/>
        </w:rPr>
        <w:t>PolyPlay</w:t>
      </w:r>
      <w:proofErr w:type="spellEnd"/>
      <w:r w:rsidR="007E78FC" w:rsidRPr="007E78FC">
        <w:rPr>
          <w:rFonts w:cs="Arial"/>
          <w:i/>
        </w:rPr>
        <w:t xml:space="preserve"> FS</w:t>
      </w:r>
      <w:r w:rsidR="007E78FC">
        <w:rPr>
          <w:rFonts w:cs="Arial"/>
        </w:rPr>
        <w:t xml:space="preserve"> verwandelten die Augsburger Landschaftsarchitekten den Pausenhof in eine </w:t>
      </w:r>
      <w:r w:rsidR="00B63E09">
        <w:rPr>
          <w:rFonts w:cs="Arial"/>
        </w:rPr>
        <w:t>sanft ge</w:t>
      </w:r>
      <w:r w:rsidR="004210BC">
        <w:rPr>
          <w:rFonts w:cs="Arial"/>
        </w:rPr>
        <w:t>wölbte</w:t>
      </w:r>
      <w:r w:rsidR="00B63E09">
        <w:rPr>
          <w:rFonts w:cs="Arial"/>
        </w:rPr>
        <w:t xml:space="preserve">, </w:t>
      </w:r>
      <w:r w:rsidR="002939CF">
        <w:rPr>
          <w:rFonts w:cs="Arial"/>
        </w:rPr>
        <w:t>bunte</w:t>
      </w:r>
      <w:r w:rsidR="007E78FC">
        <w:rPr>
          <w:rFonts w:cs="Arial"/>
        </w:rPr>
        <w:t xml:space="preserve"> </w:t>
      </w:r>
      <w:r w:rsidR="00B63E09">
        <w:rPr>
          <w:rFonts w:cs="Arial"/>
        </w:rPr>
        <w:t>Bewegungs- und Kommunikationsf</w:t>
      </w:r>
      <w:r w:rsidR="007E78FC">
        <w:rPr>
          <w:rFonts w:cs="Arial"/>
        </w:rPr>
        <w:t xml:space="preserve">läche, die die Kinder als angenehm weich </w:t>
      </w:r>
      <w:r w:rsidR="004A6062">
        <w:rPr>
          <w:rFonts w:cs="Arial"/>
        </w:rPr>
        <w:t>beschreiben</w:t>
      </w:r>
      <w:r w:rsidR="007E78FC">
        <w:rPr>
          <w:rFonts w:cs="Arial"/>
        </w:rPr>
        <w:t xml:space="preserve">. </w:t>
      </w:r>
      <w:r w:rsidR="003C50EE">
        <w:rPr>
          <w:rFonts w:cs="Arial"/>
        </w:rPr>
        <w:t>Das Gesta</w:t>
      </w:r>
      <w:r w:rsidR="000B23F7">
        <w:rPr>
          <w:rFonts w:cs="Arial"/>
        </w:rPr>
        <w:t>ltungskonzept</w:t>
      </w:r>
      <w:r w:rsidR="003C50EE">
        <w:rPr>
          <w:rFonts w:cs="Arial"/>
        </w:rPr>
        <w:t xml:space="preserve"> hinter dem Entwurf </w:t>
      </w:r>
      <w:r w:rsidR="000B23F7">
        <w:rPr>
          <w:rFonts w:cs="Arial"/>
        </w:rPr>
        <w:t>erläutert</w:t>
      </w:r>
      <w:r w:rsidR="003C50EE">
        <w:rPr>
          <w:rFonts w:cs="Arial"/>
        </w:rPr>
        <w:t xml:space="preserve"> </w:t>
      </w:r>
      <w:r w:rsidR="000B23F7">
        <w:rPr>
          <w:rFonts w:cs="Arial"/>
        </w:rPr>
        <w:t xml:space="preserve">Büroinhaber Franz-Josef Eger anhand von </w:t>
      </w:r>
      <w:r w:rsidR="003C50EE">
        <w:rPr>
          <w:rFonts w:cs="Arial"/>
        </w:rPr>
        <w:t>Erfolgsbausteinen</w:t>
      </w:r>
      <w:r w:rsidR="000B23F7">
        <w:rPr>
          <w:rFonts w:cs="Arial"/>
        </w:rPr>
        <w:t xml:space="preserve">: </w:t>
      </w:r>
      <w:r w:rsidR="003C50EE">
        <w:rPr>
          <w:rFonts w:cs="Arial"/>
        </w:rPr>
        <w:t>“Der wesentliche Baus</w:t>
      </w:r>
      <w:r w:rsidR="0032267D">
        <w:rPr>
          <w:rFonts w:cs="Arial"/>
        </w:rPr>
        <w:t>tein ist ‚Bewegung‘</w:t>
      </w:r>
      <w:r w:rsidR="003C50EE">
        <w:rPr>
          <w:rFonts w:cs="Arial"/>
        </w:rPr>
        <w:t>. Sie fördert die kindliche Entwicklung und ist ein wirkungsvolles Unterrichtsinstrument, das</w:t>
      </w:r>
      <w:r w:rsidR="003C50EE" w:rsidRPr="00E1140F">
        <w:rPr>
          <w:rFonts w:cs="Arial"/>
        </w:rPr>
        <w:t xml:space="preserve"> </w:t>
      </w:r>
      <w:r w:rsidR="003C50EE">
        <w:rPr>
          <w:rFonts w:cs="Arial"/>
        </w:rPr>
        <w:t xml:space="preserve">alle Sinne aktiviert. </w:t>
      </w:r>
      <w:r w:rsidR="0032267D">
        <w:rPr>
          <w:rFonts w:cs="Arial"/>
        </w:rPr>
        <w:t>Eine weitere Komponente stellt ‚Begegnung‘</w:t>
      </w:r>
      <w:r w:rsidR="003C50EE">
        <w:rPr>
          <w:rFonts w:cs="Arial"/>
        </w:rPr>
        <w:t xml:space="preserve"> dar, durch die die Kinder lernen wieder mehr</w:t>
      </w:r>
      <w:r w:rsidR="00FB0947">
        <w:rPr>
          <w:rFonts w:cs="Arial"/>
        </w:rPr>
        <w:t xml:space="preserve"> </w:t>
      </w:r>
      <w:r w:rsidR="000B23F7">
        <w:rPr>
          <w:rFonts w:cs="Arial"/>
        </w:rPr>
        <w:t>miteinander</w:t>
      </w:r>
      <w:r w:rsidR="00FB0947">
        <w:rPr>
          <w:rFonts w:cs="Arial"/>
        </w:rPr>
        <w:t xml:space="preserve"> </w:t>
      </w:r>
      <w:r w:rsidR="003C50EE">
        <w:rPr>
          <w:rFonts w:cs="Arial"/>
        </w:rPr>
        <w:t>zu kommunizieren. Wei</w:t>
      </w:r>
      <w:r w:rsidR="0032267D">
        <w:rPr>
          <w:rFonts w:cs="Arial"/>
        </w:rPr>
        <w:t>tere Bausteine sind ‚Lernen‘</w:t>
      </w:r>
      <w:r w:rsidR="003C50EE">
        <w:rPr>
          <w:rFonts w:cs="Arial"/>
        </w:rPr>
        <w:t xml:space="preserve"> – mit dem Pausenhof als größtes Klassenzimmer der Sc</w:t>
      </w:r>
      <w:r w:rsidR="000B23F7">
        <w:rPr>
          <w:rFonts w:cs="Arial"/>
        </w:rPr>
        <w:t xml:space="preserve">hule – </w:t>
      </w:r>
      <w:r w:rsidR="0032267D">
        <w:rPr>
          <w:rFonts w:cs="Arial"/>
        </w:rPr>
        <w:t>und ‚Erfahrung‘</w:t>
      </w:r>
      <w:r w:rsidR="003C50EE">
        <w:rPr>
          <w:rFonts w:cs="Arial"/>
        </w:rPr>
        <w:t xml:space="preserve"> – mit den verwendeten Baustoffen und Elementen der Natur.“ </w:t>
      </w:r>
    </w:p>
    <w:p w14:paraId="5961CFFB" w14:textId="77777777" w:rsidR="00126D80" w:rsidRDefault="006B1190" w:rsidP="007B4938">
      <w:pPr>
        <w:spacing w:before="160" w:after="160"/>
        <w:ind w:right="1"/>
      </w:pPr>
      <w:r>
        <w:rPr>
          <w:rFonts w:cs="Arial"/>
        </w:rPr>
        <w:t xml:space="preserve">Bei der Farbauswahl fiel die </w:t>
      </w:r>
      <w:r w:rsidR="00394002">
        <w:rPr>
          <w:rFonts w:cs="Arial"/>
        </w:rPr>
        <w:t>Wahl</w:t>
      </w:r>
      <w:r>
        <w:rPr>
          <w:rFonts w:cs="Arial"/>
        </w:rPr>
        <w:t xml:space="preserve"> auf</w:t>
      </w:r>
      <w:r w:rsidR="00676DB8">
        <w:rPr>
          <w:rFonts w:cs="Arial"/>
        </w:rPr>
        <w:t xml:space="preserve"> </w:t>
      </w:r>
      <w:r w:rsidR="00394002">
        <w:rPr>
          <w:rFonts w:cs="Arial"/>
        </w:rPr>
        <w:t xml:space="preserve">Polytan </w:t>
      </w:r>
      <w:r w:rsidR="002939CF">
        <w:rPr>
          <w:rFonts w:cs="Arial"/>
        </w:rPr>
        <w:t>Kunststoff</w:t>
      </w:r>
      <w:r w:rsidR="007B4938">
        <w:rPr>
          <w:rFonts w:cs="Arial"/>
        </w:rPr>
        <w:t>fläche</w:t>
      </w:r>
      <w:r w:rsidR="00676DB8">
        <w:rPr>
          <w:rFonts w:cs="Arial"/>
        </w:rPr>
        <w:t>n</w:t>
      </w:r>
      <w:r w:rsidR="002939CF">
        <w:rPr>
          <w:rFonts w:cs="Arial"/>
        </w:rPr>
        <w:t xml:space="preserve"> in</w:t>
      </w:r>
      <w:r w:rsidR="00676DB8">
        <w:rPr>
          <w:rFonts w:cs="Arial"/>
        </w:rPr>
        <w:t xml:space="preserve"> </w:t>
      </w:r>
      <w:r w:rsidR="002939CF">
        <w:rPr>
          <w:rFonts w:cs="Arial"/>
        </w:rPr>
        <w:t>„Türkisblau“, „Orange“, „Maigrün“</w:t>
      </w:r>
      <w:r w:rsidR="000F476F">
        <w:rPr>
          <w:rFonts w:cs="Arial"/>
        </w:rPr>
        <w:t xml:space="preserve">, </w:t>
      </w:r>
      <w:r w:rsidR="002939CF">
        <w:rPr>
          <w:rFonts w:cs="Arial"/>
        </w:rPr>
        <w:t>„Erdgelb“</w:t>
      </w:r>
      <w:r w:rsidR="000F476F">
        <w:rPr>
          <w:rFonts w:cs="Arial"/>
        </w:rPr>
        <w:t xml:space="preserve"> und „Lichtgrau“</w:t>
      </w:r>
      <w:r w:rsidR="004210BC">
        <w:rPr>
          <w:rFonts w:cs="Arial"/>
        </w:rPr>
        <w:t xml:space="preserve">, die </w:t>
      </w:r>
      <w:r w:rsidR="003C50EE">
        <w:rPr>
          <w:rFonts w:cs="Arial"/>
        </w:rPr>
        <w:t xml:space="preserve">alle </w:t>
      </w:r>
      <w:r w:rsidR="004210BC">
        <w:rPr>
          <w:rFonts w:cs="Arial"/>
        </w:rPr>
        <w:t>zu</w:t>
      </w:r>
      <w:r w:rsidR="000B23F7">
        <w:rPr>
          <w:rFonts w:cs="Arial"/>
        </w:rPr>
        <w:t>r</w:t>
      </w:r>
      <w:r w:rsidR="004210BC">
        <w:rPr>
          <w:rFonts w:cs="Arial"/>
        </w:rPr>
        <w:t xml:space="preserve"> </w:t>
      </w:r>
      <w:r w:rsidR="003C50EE">
        <w:rPr>
          <w:rFonts w:cs="Arial"/>
        </w:rPr>
        <w:t>umfangreichen Farbpalette</w:t>
      </w:r>
      <w:r w:rsidR="004210BC">
        <w:rPr>
          <w:rFonts w:cs="Arial"/>
        </w:rPr>
        <w:t xml:space="preserve"> des Herstellers gehören.</w:t>
      </w:r>
      <w:r w:rsidR="000F476F">
        <w:rPr>
          <w:rFonts w:cs="Arial"/>
        </w:rPr>
        <w:t xml:space="preserve"> </w:t>
      </w:r>
      <w:r w:rsidR="002939CF">
        <w:rPr>
          <w:rFonts w:cs="Arial"/>
        </w:rPr>
        <w:t xml:space="preserve">Die </w:t>
      </w:r>
      <w:r w:rsidR="004210BC">
        <w:rPr>
          <w:rFonts w:cs="Arial"/>
        </w:rPr>
        <w:t xml:space="preserve">einzelnen </w:t>
      </w:r>
      <w:r w:rsidR="002939CF">
        <w:rPr>
          <w:rFonts w:cs="Arial"/>
        </w:rPr>
        <w:t>Farb</w:t>
      </w:r>
      <w:r w:rsidR="007B4938">
        <w:rPr>
          <w:rFonts w:cs="Arial"/>
        </w:rPr>
        <w:t>bereiche</w:t>
      </w:r>
      <w:r w:rsidR="002939CF">
        <w:rPr>
          <w:rFonts w:cs="Arial"/>
        </w:rPr>
        <w:t xml:space="preserve"> </w:t>
      </w:r>
      <w:r w:rsidR="008D07A8">
        <w:rPr>
          <w:rFonts w:cs="Arial"/>
        </w:rPr>
        <w:t xml:space="preserve">sind </w:t>
      </w:r>
      <w:r w:rsidR="002939CF">
        <w:rPr>
          <w:rFonts w:cs="Arial"/>
        </w:rPr>
        <w:t xml:space="preserve">organisch </w:t>
      </w:r>
      <w:r w:rsidR="008D07A8">
        <w:rPr>
          <w:rFonts w:cs="Arial"/>
        </w:rPr>
        <w:t>geformt</w:t>
      </w:r>
      <w:r w:rsidR="000B23F7">
        <w:rPr>
          <w:rFonts w:cs="Arial"/>
        </w:rPr>
        <w:t xml:space="preserve"> </w:t>
      </w:r>
      <w:r w:rsidR="00CC3F31">
        <w:rPr>
          <w:rFonts w:cs="Arial"/>
        </w:rPr>
        <w:t>und</w:t>
      </w:r>
      <w:r w:rsidR="002939CF">
        <w:rPr>
          <w:rFonts w:cs="Arial"/>
        </w:rPr>
        <w:t xml:space="preserve"> </w:t>
      </w:r>
      <w:r w:rsidR="000B23F7">
        <w:rPr>
          <w:rFonts w:cs="Arial"/>
        </w:rPr>
        <w:t>heben sich kontrastreich voneinander ab</w:t>
      </w:r>
      <w:r w:rsidR="002939CF">
        <w:rPr>
          <w:rFonts w:cs="Arial"/>
        </w:rPr>
        <w:t>. D</w:t>
      </w:r>
      <w:r w:rsidR="008D07A8">
        <w:rPr>
          <w:rFonts w:cs="Arial"/>
        </w:rPr>
        <w:t>er</w:t>
      </w:r>
      <w:r w:rsidR="002939CF">
        <w:rPr>
          <w:rFonts w:cs="Arial"/>
        </w:rPr>
        <w:t xml:space="preserve"> tiefste und höchste </w:t>
      </w:r>
      <w:r w:rsidR="008D07A8">
        <w:rPr>
          <w:rFonts w:cs="Arial"/>
        </w:rPr>
        <w:t>Punkt</w:t>
      </w:r>
      <w:r w:rsidR="002939CF">
        <w:rPr>
          <w:rFonts w:cs="Arial"/>
        </w:rPr>
        <w:t xml:space="preserve"> des Pausenhofs </w:t>
      </w:r>
      <w:r w:rsidR="008D07A8">
        <w:rPr>
          <w:rFonts w:cs="Arial"/>
        </w:rPr>
        <w:t xml:space="preserve">liegen rund 1,26 Meter auseinander, bei einem maximalen Gefälle von 5 %. </w:t>
      </w:r>
      <w:r w:rsidR="00D02729">
        <w:rPr>
          <w:rFonts w:cs="Arial"/>
        </w:rPr>
        <w:t xml:space="preserve">Durch das fugenlose in-situ-Einbauverfahren kann der zweilagige Belag auch auf gewölbten und schrägen Untergründen problemlos installiert werden. </w:t>
      </w:r>
      <w:r w:rsidR="00D02729">
        <w:t xml:space="preserve">Die obere, weiche Deckschicht ist in Augsburg </w:t>
      </w:r>
      <w:r w:rsidR="00394002">
        <w:t>zehn Millimeter</w:t>
      </w:r>
      <w:r w:rsidR="00D02729">
        <w:t xml:space="preserve"> dick und wurde aus hochwertigem, komplett neu produziertem</w:t>
      </w:r>
      <w:r w:rsidR="004210BC">
        <w:t xml:space="preserve"> und durchgefärbtem</w:t>
      </w:r>
      <w:r w:rsidR="00D02729">
        <w:t xml:space="preserve"> EPDM-Granulat (Kautschuk) hergestellt. Für </w:t>
      </w:r>
      <w:r w:rsidR="003D6C4D">
        <w:t>die benötigte</w:t>
      </w:r>
      <w:r w:rsidR="000B23F7">
        <w:t xml:space="preserve"> Elastizität sorgt die zweite, </w:t>
      </w:r>
      <w:r w:rsidR="00D02729">
        <w:t xml:space="preserve">20 </w:t>
      </w:r>
      <w:r w:rsidR="00394002">
        <w:t>Millimeter</w:t>
      </w:r>
      <w:r w:rsidR="00D02729">
        <w:t xml:space="preserve"> dicke Schicht aus Recycling-Material.</w:t>
      </w:r>
      <w:r w:rsidR="003D6C4D">
        <w:t xml:space="preserve"> </w:t>
      </w:r>
      <w:r w:rsidR="004210BC">
        <w:t xml:space="preserve">Die </w:t>
      </w:r>
      <w:r w:rsidR="003D6C4D">
        <w:t xml:space="preserve">Gesamtdicke des Fallschutzes </w:t>
      </w:r>
      <w:r w:rsidR="004210BC">
        <w:t xml:space="preserve">beträgt </w:t>
      </w:r>
      <w:r w:rsidR="00126D80">
        <w:t>30 mm.</w:t>
      </w:r>
    </w:p>
    <w:p w14:paraId="1874ABC0" w14:textId="349A74EA" w:rsidR="00AC3FFA" w:rsidRPr="00C420A9" w:rsidRDefault="005D1554" w:rsidP="007B4938">
      <w:pPr>
        <w:spacing w:before="160" w:after="160"/>
        <w:ind w:right="1"/>
        <w:rPr>
          <w:rFonts w:cs="Arial"/>
          <w:b/>
        </w:rPr>
      </w:pPr>
      <w:proofErr w:type="spellStart"/>
      <w:r>
        <w:rPr>
          <w:rFonts w:cs="Arial"/>
          <w:b/>
        </w:rPr>
        <w:t>PolyPlay</w:t>
      </w:r>
      <w:proofErr w:type="spellEnd"/>
      <w:r w:rsidR="00C420A9">
        <w:rPr>
          <w:rFonts w:cs="Arial"/>
          <w:b/>
        </w:rPr>
        <w:t xml:space="preserve"> S in </w:t>
      </w:r>
      <w:r w:rsidR="00C420A9" w:rsidRPr="00C420A9">
        <w:rPr>
          <w:rFonts w:cs="Arial"/>
          <w:b/>
        </w:rPr>
        <w:t>„Regenbogenblau“ für Allwetterplatz und Laufbahn</w:t>
      </w:r>
    </w:p>
    <w:p w14:paraId="4EED96E0" w14:textId="755D98FD" w:rsidR="00E75581" w:rsidRDefault="00EC3D1C" w:rsidP="00AA533C">
      <w:pPr>
        <w:ind w:right="1"/>
        <w:rPr>
          <w:rFonts w:cs="Arial"/>
        </w:rPr>
      </w:pPr>
      <w:r>
        <w:rPr>
          <w:rFonts w:cs="Arial"/>
        </w:rPr>
        <w:t xml:space="preserve">Auch </w:t>
      </w:r>
      <w:r w:rsidR="00FA200A">
        <w:rPr>
          <w:rFonts w:cs="Arial"/>
        </w:rPr>
        <w:t>bei den</w:t>
      </w:r>
      <w:r>
        <w:rPr>
          <w:rFonts w:cs="Arial"/>
        </w:rPr>
        <w:t xml:space="preserve"> normierten Sportflächen im Außenraum </w:t>
      </w:r>
      <w:r w:rsidR="00FA200A">
        <w:rPr>
          <w:rFonts w:cs="Arial"/>
        </w:rPr>
        <w:t xml:space="preserve">kamen </w:t>
      </w:r>
      <w:r>
        <w:rPr>
          <w:rFonts w:cs="Arial"/>
        </w:rPr>
        <w:t>Kunststoffbeläge von Polytan</w:t>
      </w:r>
      <w:r w:rsidR="00FA200A">
        <w:rPr>
          <w:rFonts w:cs="Arial"/>
        </w:rPr>
        <w:t xml:space="preserve"> zur Anwendung</w:t>
      </w:r>
      <w:r w:rsidR="00662738">
        <w:rPr>
          <w:rFonts w:cs="Arial"/>
        </w:rPr>
        <w:t xml:space="preserve"> – s</w:t>
      </w:r>
      <w:r>
        <w:rPr>
          <w:rFonts w:cs="Arial"/>
        </w:rPr>
        <w:t xml:space="preserve">owohl für den 20 x 28 m großen Allwetterplatz als auch für die 65 m lange Laufbahn </w:t>
      </w:r>
      <w:r w:rsidR="005C2F14">
        <w:rPr>
          <w:rFonts w:cs="Arial"/>
        </w:rPr>
        <w:t>mit vier Bahnen f</w:t>
      </w:r>
      <w:r w:rsidR="00662738">
        <w:rPr>
          <w:rFonts w:cs="Arial"/>
        </w:rPr>
        <w:t xml:space="preserve">iel die </w:t>
      </w:r>
      <w:r w:rsidR="000C1CBF">
        <w:rPr>
          <w:rFonts w:cs="Arial"/>
        </w:rPr>
        <w:t>Wahl</w:t>
      </w:r>
      <w:r w:rsidR="00662738">
        <w:rPr>
          <w:rFonts w:cs="Arial"/>
        </w:rPr>
        <w:t xml:space="preserve"> auf den langlebigen</w:t>
      </w:r>
      <w:r w:rsidR="00FA200A">
        <w:rPr>
          <w:rFonts w:cs="Arial"/>
        </w:rPr>
        <w:t xml:space="preserve"> </w:t>
      </w:r>
      <w:r w:rsidR="005C2F14">
        <w:rPr>
          <w:rFonts w:cs="Arial"/>
        </w:rPr>
        <w:t xml:space="preserve">und wasserdurchlässigen </w:t>
      </w:r>
      <w:r>
        <w:rPr>
          <w:rFonts w:cs="Arial"/>
        </w:rPr>
        <w:t xml:space="preserve">Allround-Belag </w:t>
      </w:r>
      <w:proofErr w:type="spellStart"/>
      <w:r w:rsidR="005D1554">
        <w:rPr>
          <w:rFonts w:cs="Arial"/>
          <w:i/>
        </w:rPr>
        <w:t>PolyPlay</w:t>
      </w:r>
      <w:proofErr w:type="spellEnd"/>
      <w:r w:rsidRPr="00EC3D1C">
        <w:rPr>
          <w:rFonts w:cs="Arial"/>
          <w:i/>
        </w:rPr>
        <w:t xml:space="preserve"> S</w:t>
      </w:r>
      <w:r w:rsidR="00AA533C">
        <w:rPr>
          <w:rFonts w:cs="Arial"/>
        </w:rPr>
        <w:t xml:space="preserve">. </w:t>
      </w:r>
      <w:r w:rsidR="0032267D">
        <w:rPr>
          <w:rFonts w:cs="Arial"/>
        </w:rPr>
        <w:lastRenderedPageBreak/>
        <w:t xml:space="preserve">Durch seine glatte, zugleich </w:t>
      </w:r>
      <w:r w:rsidR="00AA533C">
        <w:rPr>
          <w:rFonts w:cs="Arial"/>
        </w:rPr>
        <w:t xml:space="preserve">rutschsichere Oberfläche und das gute Ballsprungverhalten ist er der ideale Untergrund für </w:t>
      </w:r>
      <w:r w:rsidR="00D979C4">
        <w:rPr>
          <w:rFonts w:cs="Arial"/>
        </w:rPr>
        <w:t>Ballsportspiele</w:t>
      </w:r>
      <w:r w:rsidR="00AA533C">
        <w:rPr>
          <w:rFonts w:cs="Arial"/>
        </w:rPr>
        <w:t xml:space="preserve"> </w:t>
      </w:r>
      <w:r w:rsidR="000C1FA1">
        <w:rPr>
          <w:rFonts w:cs="Arial"/>
        </w:rPr>
        <w:t>aller Art</w:t>
      </w:r>
      <w:r w:rsidR="00D979C4">
        <w:rPr>
          <w:rFonts w:cs="Arial"/>
        </w:rPr>
        <w:t xml:space="preserve">. </w:t>
      </w:r>
      <w:r w:rsidR="005C2F14">
        <w:rPr>
          <w:rFonts w:cs="Arial"/>
        </w:rPr>
        <w:t xml:space="preserve">Für die Farbe „Regenbogenblau“ entschied sich Franz-Josef Eger aus </w:t>
      </w:r>
      <w:r w:rsidR="00ED784E">
        <w:rPr>
          <w:rFonts w:cs="Arial"/>
        </w:rPr>
        <w:t xml:space="preserve">psychologischen </w:t>
      </w:r>
      <w:r w:rsidR="005C2F14">
        <w:rPr>
          <w:rFonts w:cs="Arial"/>
        </w:rPr>
        <w:t>Gründen:</w:t>
      </w:r>
      <w:r w:rsidR="00ED784E">
        <w:rPr>
          <w:rFonts w:cs="Arial"/>
        </w:rPr>
        <w:t xml:space="preserve"> </w:t>
      </w:r>
      <w:r w:rsidR="005C2F14">
        <w:rPr>
          <w:rFonts w:cs="Arial"/>
        </w:rPr>
        <w:t>“B</w:t>
      </w:r>
      <w:r w:rsidR="00ED784E">
        <w:rPr>
          <w:rFonts w:cs="Arial"/>
        </w:rPr>
        <w:t>l</w:t>
      </w:r>
      <w:r w:rsidR="005C2F14">
        <w:rPr>
          <w:rFonts w:cs="Arial"/>
        </w:rPr>
        <w:t>au w</w:t>
      </w:r>
      <w:r w:rsidR="00ED784E">
        <w:rPr>
          <w:rFonts w:cs="Arial"/>
        </w:rPr>
        <w:t xml:space="preserve">irkt beruhigend auf die kindliche Psyche. Das </w:t>
      </w:r>
      <w:r w:rsidR="00321002">
        <w:rPr>
          <w:rFonts w:cs="Arial"/>
        </w:rPr>
        <w:t>bekannte</w:t>
      </w:r>
      <w:r w:rsidR="00ED784E">
        <w:rPr>
          <w:rFonts w:cs="Arial"/>
        </w:rPr>
        <w:t xml:space="preserve"> Laufbahnrot </w:t>
      </w:r>
      <w:r w:rsidR="00126D80">
        <w:rPr>
          <w:rFonts w:cs="Arial"/>
        </w:rPr>
        <w:t>sollte dem</w:t>
      </w:r>
      <w:r w:rsidR="00ED784E">
        <w:rPr>
          <w:rFonts w:cs="Arial"/>
        </w:rPr>
        <w:t xml:space="preserve"> Leistungssport </w:t>
      </w:r>
      <w:r w:rsidR="00126D80">
        <w:rPr>
          <w:rFonts w:cs="Arial"/>
        </w:rPr>
        <w:t xml:space="preserve">vorbehalten bleiben </w:t>
      </w:r>
      <w:r w:rsidR="0032267D">
        <w:rPr>
          <w:rFonts w:cs="Arial"/>
        </w:rPr>
        <w:t>und wurde bewusst nicht gewählt</w:t>
      </w:r>
      <w:r w:rsidR="00ED784E">
        <w:rPr>
          <w:rFonts w:cs="Arial"/>
        </w:rPr>
        <w:t>.</w:t>
      </w:r>
      <w:r w:rsidR="0032267D">
        <w:rPr>
          <w:rFonts w:cs="Arial"/>
        </w:rPr>
        <w:t>“</w:t>
      </w:r>
      <w:r w:rsidR="00ED784E">
        <w:rPr>
          <w:rFonts w:cs="Arial"/>
        </w:rPr>
        <w:t xml:space="preserve"> </w:t>
      </w:r>
    </w:p>
    <w:p w14:paraId="0BC1FD13" w14:textId="77777777" w:rsidR="00321002" w:rsidRDefault="00321002" w:rsidP="00AA533C">
      <w:pPr>
        <w:ind w:right="1"/>
        <w:rPr>
          <w:rFonts w:cs="Arial"/>
        </w:rPr>
      </w:pPr>
    </w:p>
    <w:p w14:paraId="2C167262" w14:textId="77777777" w:rsidR="0032267D" w:rsidRDefault="00321002" w:rsidP="00AA533C">
      <w:pPr>
        <w:ind w:right="1"/>
        <w:rPr>
          <w:rFonts w:cs="Arial"/>
        </w:rPr>
      </w:pPr>
      <w:r>
        <w:rPr>
          <w:rFonts w:cs="Arial"/>
        </w:rPr>
        <w:t xml:space="preserve">Farbenfrohe Kunststoffflächen im Außenraum hat das Landschaftsarchitekturbüro </w:t>
      </w:r>
      <w:r w:rsidRPr="006D67DF">
        <w:t>Eger &amp; Partner</w:t>
      </w:r>
      <w:r>
        <w:t xml:space="preserve"> bereits bei </w:t>
      </w:r>
      <w:r w:rsidR="003B2CA2">
        <w:t xml:space="preserve">vielen </w:t>
      </w:r>
      <w:r>
        <w:t>Schulprojekten erfolgreich</w:t>
      </w:r>
      <w:r w:rsidR="003B2CA2">
        <w:t xml:space="preserve"> </w:t>
      </w:r>
      <w:r w:rsidR="0032267D">
        <w:t>eingesetzt</w:t>
      </w:r>
      <w:r>
        <w:t xml:space="preserve">. Franz-Josef Eger über die Vorteile des Materials: „Kunststoffbeläge liegen weltweit im Trend. Als Planer schätze ich die riesige Farbpalette </w:t>
      </w:r>
      <w:r w:rsidR="003B2CA2">
        <w:t xml:space="preserve">von Polytan </w:t>
      </w:r>
      <w:r>
        <w:t xml:space="preserve">und die damit verbundenen </w:t>
      </w:r>
      <w:r w:rsidRPr="003B2CA2">
        <w:rPr>
          <w:rFonts w:cs="Arial"/>
        </w:rPr>
        <w:t>Gestaltungsmöglichkeiten. Hinzu komm</w:t>
      </w:r>
      <w:r w:rsidR="003B2CA2">
        <w:rPr>
          <w:rFonts w:cs="Arial"/>
        </w:rPr>
        <w:t xml:space="preserve">t die </w:t>
      </w:r>
      <w:r w:rsidR="003B2CA2" w:rsidRPr="003B2CA2">
        <w:rPr>
          <w:rFonts w:cs="Arial"/>
        </w:rPr>
        <w:t xml:space="preserve">angenehm weiche Oberflächenbeschaffenheit. </w:t>
      </w:r>
      <w:r w:rsidR="003B2CA2">
        <w:rPr>
          <w:rFonts w:cs="Arial"/>
        </w:rPr>
        <w:t>Die Kunststoffböden von Polytan zählen für mich</w:t>
      </w:r>
      <w:r w:rsidR="003B2CA2" w:rsidRPr="003B2CA2">
        <w:rPr>
          <w:rFonts w:cs="Arial"/>
        </w:rPr>
        <w:t xml:space="preserve"> zu den hochw</w:t>
      </w:r>
      <w:r w:rsidR="003B2CA2">
        <w:rPr>
          <w:rFonts w:cs="Arial"/>
        </w:rPr>
        <w:t>ertigsten Produkten der Branche.</w:t>
      </w:r>
      <w:r w:rsidR="0032267D">
        <w:rPr>
          <w:rFonts w:cs="Arial"/>
        </w:rPr>
        <w:t>“</w:t>
      </w:r>
      <w:r w:rsidR="003B2CA2">
        <w:rPr>
          <w:rFonts w:cs="Arial"/>
        </w:rPr>
        <w:t xml:space="preserve"> </w:t>
      </w:r>
    </w:p>
    <w:p w14:paraId="742EE115" w14:textId="77777777" w:rsidR="00321002" w:rsidRDefault="0032267D" w:rsidP="00AA533C">
      <w:pPr>
        <w:ind w:right="1"/>
        <w:rPr>
          <w:rFonts w:cs="Arial"/>
        </w:rPr>
      </w:pPr>
      <w:r>
        <w:rPr>
          <w:rFonts w:cs="Arial"/>
        </w:rPr>
        <w:t>Die Kunststoffbeläge</w:t>
      </w:r>
      <w:r w:rsidR="003B2CA2">
        <w:rPr>
          <w:rFonts w:cs="Arial"/>
        </w:rPr>
        <w:t xml:space="preserve"> bieten </w:t>
      </w:r>
      <w:r>
        <w:rPr>
          <w:rFonts w:cs="Arial"/>
        </w:rPr>
        <w:t>dem</w:t>
      </w:r>
      <w:r w:rsidR="003B2CA2">
        <w:rPr>
          <w:rFonts w:cs="Arial"/>
        </w:rPr>
        <w:t xml:space="preserve"> Planer </w:t>
      </w:r>
      <w:r w:rsidR="003B2CA2" w:rsidRPr="003B2CA2">
        <w:rPr>
          <w:rFonts w:cs="Arial"/>
        </w:rPr>
        <w:t xml:space="preserve">einen zertifizierten Fallschutz nach DIN 1177:2008, auf dem Kinder mit deutlich vermindertem Verletzungsrisiko herumtoben und </w:t>
      </w:r>
      <w:r w:rsidR="003B2CA2">
        <w:rPr>
          <w:rFonts w:cs="Arial"/>
        </w:rPr>
        <w:t>ihrem</w:t>
      </w:r>
      <w:r w:rsidR="003B2CA2" w:rsidRPr="003B2CA2">
        <w:rPr>
          <w:rFonts w:cs="Arial"/>
        </w:rPr>
        <w:t xml:space="preserve"> kreativen Spiel freien Lauf lassen können. Durch die originelle Farbgestaltung und dreidimensionale Bauweise wird der Pausenhof </w:t>
      </w:r>
      <w:r w:rsidR="003B2CA2">
        <w:rPr>
          <w:rFonts w:cs="Arial"/>
        </w:rPr>
        <w:t xml:space="preserve">durch das Material </w:t>
      </w:r>
      <w:r w:rsidR="003B2CA2" w:rsidRPr="003B2CA2">
        <w:rPr>
          <w:rFonts w:cs="Arial"/>
        </w:rPr>
        <w:t xml:space="preserve">zu </w:t>
      </w:r>
      <w:r>
        <w:rPr>
          <w:rFonts w:cs="Arial"/>
        </w:rPr>
        <w:t>einem ganzheitlichen Spielgerät</w:t>
      </w:r>
      <w:r w:rsidR="003B2CA2">
        <w:rPr>
          <w:rFonts w:cs="Arial"/>
        </w:rPr>
        <w:t xml:space="preserve">. </w:t>
      </w:r>
    </w:p>
    <w:p w14:paraId="457DC768" w14:textId="77777777" w:rsidR="00ED784E" w:rsidRDefault="00ED784E" w:rsidP="00AA533C">
      <w:pPr>
        <w:ind w:right="1"/>
        <w:rPr>
          <w:rFonts w:cs="Arial"/>
          <w:b/>
          <w:szCs w:val="20"/>
        </w:rPr>
      </w:pPr>
    </w:p>
    <w:p w14:paraId="0557C676" w14:textId="77777777" w:rsidR="00C049C4" w:rsidRPr="007D1BD7" w:rsidRDefault="00C049C4" w:rsidP="00C049C4">
      <w:pPr>
        <w:pStyle w:val="PolytanBriefbogenTextblock"/>
        <w:spacing w:before="160" w:after="160"/>
        <w:rPr>
          <w:rFonts w:cs="Times New Roman"/>
          <w:b/>
          <w:szCs w:val="22"/>
        </w:rPr>
      </w:pPr>
      <w:r w:rsidRPr="007D1BD7">
        <w:rPr>
          <w:rFonts w:cs="Times New Roman"/>
          <w:b/>
          <w:szCs w:val="22"/>
        </w:rPr>
        <w:t xml:space="preserve">Bautafel: </w:t>
      </w:r>
    </w:p>
    <w:p w14:paraId="13656301" w14:textId="77777777" w:rsidR="00D54561" w:rsidRDefault="00C049C4" w:rsidP="00C049C4">
      <w:pPr>
        <w:spacing w:before="120" w:after="0" w:line="240" w:lineRule="auto"/>
      </w:pPr>
      <w:r w:rsidRPr="007D1BD7">
        <w:rPr>
          <w:b/>
        </w:rPr>
        <w:t>Projektname:</w:t>
      </w:r>
      <w:r w:rsidRPr="007D1BD7">
        <w:t xml:space="preserve"> </w:t>
      </w:r>
      <w:r w:rsidRPr="000832D9">
        <w:t xml:space="preserve">Grundschule </w:t>
      </w:r>
      <w:r>
        <w:t>Augsburg-</w:t>
      </w:r>
      <w:proofErr w:type="spellStart"/>
      <w:r>
        <w:t>Kriegshaber</w:t>
      </w:r>
      <w:proofErr w:type="spellEnd"/>
    </w:p>
    <w:p w14:paraId="3393D171" w14:textId="77777777" w:rsidR="00D54561" w:rsidRDefault="00C049C4" w:rsidP="00C049C4">
      <w:pPr>
        <w:spacing w:before="120" w:after="0" w:line="240" w:lineRule="auto"/>
        <w:rPr>
          <w:b/>
        </w:rPr>
      </w:pPr>
      <w:r w:rsidRPr="00C049C4">
        <w:rPr>
          <w:b/>
        </w:rPr>
        <w:t>Adresse:</w:t>
      </w:r>
      <w:r w:rsidRPr="00811680">
        <w:t xml:space="preserve"> </w:t>
      </w:r>
      <w:r w:rsidRPr="00C049C4">
        <w:rPr>
          <w:bCs/>
        </w:rPr>
        <w:t>Ulmer Straße 184 a</w:t>
      </w:r>
      <w:r>
        <w:rPr>
          <w:bCs/>
        </w:rPr>
        <w:t xml:space="preserve">, </w:t>
      </w:r>
      <w:r w:rsidRPr="00C049C4">
        <w:rPr>
          <w:bCs/>
        </w:rPr>
        <w:t>86156 Augsburg</w:t>
      </w:r>
      <w:r w:rsidRPr="00C049C4">
        <w:rPr>
          <w:b/>
        </w:rPr>
        <w:t xml:space="preserve"> </w:t>
      </w:r>
    </w:p>
    <w:p w14:paraId="48D698BE" w14:textId="77777777" w:rsidR="00D54561" w:rsidRDefault="00C049C4" w:rsidP="00C049C4">
      <w:pPr>
        <w:spacing w:before="120" w:after="0" w:line="240" w:lineRule="auto"/>
      </w:pPr>
      <w:r w:rsidRPr="007D1BD7">
        <w:rPr>
          <w:b/>
        </w:rPr>
        <w:t>Architektur:</w:t>
      </w:r>
      <w:r w:rsidRPr="00811680">
        <w:t xml:space="preserve"> </w:t>
      </w:r>
      <w:r>
        <w:t xml:space="preserve">Schuller + </w:t>
      </w:r>
      <w:proofErr w:type="spellStart"/>
      <w:r>
        <w:t>Tham</w:t>
      </w:r>
      <w:proofErr w:type="spellEnd"/>
      <w:r>
        <w:t xml:space="preserve"> Architekten BDA</w:t>
      </w:r>
      <w:r w:rsidR="006D67DF">
        <w:t xml:space="preserve">, </w:t>
      </w:r>
      <w:r w:rsidR="00D54561" w:rsidRPr="00D54561">
        <w:t>www.schuller-tham.de</w:t>
      </w:r>
    </w:p>
    <w:p w14:paraId="6BAE8FCE" w14:textId="77777777" w:rsidR="00C049C4" w:rsidRPr="009F3090" w:rsidRDefault="00C049C4" w:rsidP="00C049C4">
      <w:pPr>
        <w:spacing w:before="120" w:after="0" w:line="240" w:lineRule="auto"/>
      </w:pPr>
      <w:r w:rsidRPr="009F3090">
        <w:rPr>
          <w:b/>
        </w:rPr>
        <w:t xml:space="preserve">Landschaftsarchitektur: </w:t>
      </w:r>
      <w:r w:rsidR="006D67DF" w:rsidRPr="006D67DF">
        <w:t>Eger &amp; Partner Landschaftsarchitekten BDLA</w:t>
      </w:r>
      <w:r w:rsidR="006D67DF">
        <w:t>, www.egerpartner.de</w:t>
      </w:r>
    </w:p>
    <w:p w14:paraId="22CFC96C" w14:textId="77777777" w:rsidR="00C049C4" w:rsidRDefault="00C049C4" w:rsidP="00C049C4">
      <w:pPr>
        <w:spacing w:before="120" w:after="0" w:line="240" w:lineRule="auto"/>
      </w:pPr>
      <w:r w:rsidRPr="009F3090">
        <w:rPr>
          <w:b/>
        </w:rPr>
        <w:t xml:space="preserve">Bauherr: </w:t>
      </w:r>
      <w:r w:rsidR="006D67DF" w:rsidRPr="006D67DF">
        <w:t>Stadt Augsburg, Referat 4</w:t>
      </w:r>
    </w:p>
    <w:p w14:paraId="186F0A2E" w14:textId="51870874" w:rsidR="00C049C4" w:rsidRDefault="00C049C4" w:rsidP="00C049C4">
      <w:pPr>
        <w:spacing w:before="120" w:after="0" w:line="240" w:lineRule="auto"/>
      </w:pPr>
      <w:r w:rsidRPr="009D3940">
        <w:rPr>
          <w:b/>
        </w:rPr>
        <w:t>Landschafts- und Gartenbau:</w:t>
      </w:r>
      <w:r>
        <w:t xml:space="preserve"> </w:t>
      </w:r>
      <w:r w:rsidR="00156F39">
        <w:t>Firma Richard Schulz, Neuburg a</w:t>
      </w:r>
      <w:r w:rsidR="005F68AC">
        <w:t>.</w:t>
      </w:r>
      <w:r w:rsidR="00156F39">
        <w:t xml:space="preserve"> d</w:t>
      </w:r>
      <w:r w:rsidR="005F68AC">
        <w:t>.</w:t>
      </w:r>
      <w:r w:rsidR="00156F39">
        <w:t xml:space="preserve"> Donau</w:t>
      </w:r>
    </w:p>
    <w:p w14:paraId="56E0A769" w14:textId="77777777" w:rsidR="005F68AC" w:rsidRDefault="005F68AC" w:rsidP="00C049C4">
      <w:pPr>
        <w:spacing w:before="120" w:after="0" w:line="240" w:lineRule="auto"/>
      </w:pPr>
    </w:p>
    <w:p w14:paraId="03833ED1" w14:textId="77777777" w:rsidR="005F68AC" w:rsidRDefault="005F68AC" w:rsidP="00C049C4">
      <w:pPr>
        <w:spacing w:before="120" w:after="0" w:line="240" w:lineRule="auto"/>
      </w:pPr>
    </w:p>
    <w:p w14:paraId="5D0D78F8" w14:textId="77777777" w:rsidR="005F68AC" w:rsidRDefault="005F68AC" w:rsidP="00C049C4">
      <w:pPr>
        <w:spacing w:before="120" w:after="0" w:line="240" w:lineRule="auto"/>
      </w:pPr>
    </w:p>
    <w:p w14:paraId="445C373C" w14:textId="77777777" w:rsidR="005F68AC" w:rsidRPr="009F3090" w:rsidRDefault="005F68AC" w:rsidP="00C049C4">
      <w:pPr>
        <w:spacing w:before="120" w:after="0" w:line="240" w:lineRule="auto"/>
      </w:pPr>
    </w:p>
    <w:p w14:paraId="706AD62D" w14:textId="77777777" w:rsidR="005D1554" w:rsidRDefault="00C305AE" w:rsidP="005D1554">
      <w:pPr>
        <w:rPr>
          <w:b/>
        </w:rPr>
      </w:pPr>
      <w:r w:rsidRPr="00284796">
        <w:rPr>
          <w:b/>
        </w:rPr>
        <w:lastRenderedPageBreak/>
        <w:t xml:space="preserve">Bildunterschriften: </w:t>
      </w:r>
      <w:r w:rsidR="00D54561">
        <w:rPr>
          <w:b/>
        </w:rPr>
        <w:t>(</w:t>
      </w:r>
      <w:r w:rsidR="004014C5" w:rsidRPr="004014C5">
        <w:rPr>
          <w:b/>
        </w:rPr>
        <w:t>Bild</w:t>
      </w:r>
      <w:r w:rsidR="004014C5">
        <w:rPr>
          <w:b/>
        </w:rPr>
        <w:t>nachweis</w:t>
      </w:r>
      <w:r w:rsidR="004014C5" w:rsidRPr="004014C5">
        <w:rPr>
          <w:b/>
        </w:rPr>
        <w:t xml:space="preserve">: </w:t>
      </w:r>
      <w:proofErr w:type="spellStart"/>
      <w:r w:rsidR="0049156D" w:rsidRPr="0049156D">
        <w:rPr>
          <w:b/>
        </w:rPr>
        <w:t>thoraufotografie</w:t>
      </w:r>
      <w:proofErr w:type="spellEnd"/>
      <w:r w:rsidR="0049156D" w:rsidRPr="0049156D">
        <w:rPr>
          <w:b/>
        </w:rPr>
        <w:t>/Polytan</w:t>
      </w:r>
      <w:r w:rsidR="00D54561">
        <w:rPr>
          <w:b/>
        </w:rPr>
        <w:t>)</w:t>
      </w:r>
    </w:p>
    <w:p w14:paraId="65800F80" w14:textId="4DA76B17" w:rsidR="004E3421" w:rsidRDefault="0049156D" w:rsidP="005D1554">
      <w:r>
        <w:rPr>
          <w:noProof/>
          <w:lang w:eastAsia="de-DE"/>
        </w:rPr>
        <w:drawing>
          <wp:inline distT="0" distB="0" distL="0" distR="0" wp14:anchorId="60E6E50B" wp14:editId="14EDCFB5">
            <wp:extent cx="1620000" cy="10800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Kriegshaber_01_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02461E23" wp14:editId="56FECDD9">
            <wp:extent cx="1620000" cy="10800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Kriegshaber_02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Polytan_Kriegshaber_01.</w:t>
      </w:r>
      <w:r w:rsidR="00C305AE" w:rsidRPr="00284796">
        <w:rPr>
          <w:b/>
        </w:rPr>
        <w:t>jpg</w:t>
      </w:r>
      <w:r>
        <w:rPr>
          <w:b/>
        </w:rPr>
        <w:tab/>
      </w:r>
      <w:r>
        <w:rPr>
          <w:b/>
        </w:rPr>
        <w:tab/>
        <w:t>Polytan_Kriegshaber_02.</w:t>
      </w:r>
      <w:r w:rsidRPr="00284796">
        <w:rPr>
          <w:b/>
        </w:rPr>
        <w:t>jpg</w:t>
      </w:r>
      <w:r w:rsidR="004E3421">
        <w:rPr>
          <w:b/>
        </w:rPr>
        <w:br/>
      </w:r>
      <w:r w:rsidR="004E3421" w:rsidRPr="004E3421">
        <w:t xml:space="preserve">Im </w:t>
      </w:r>
      <w:r w:rsidR="004E3421">
        <w:t>Zuge eines Erweiterungsbaus erhielt die Grundschule Augsburg-</w:t>
      </w:r>
      <w:proofErr w:type="spellStart"/>
      <w:r w:rsidR="004E3421">
        <w:t>Kriegshaber</w:t>
      </w:r>
      <w:proofErr w:type="spellEnd"/>
      <w:r w:rsidR="004E3421">
        <w:t xml:space="preserve"> auch einen neugestaltet Pausenhof. Der farbenfrohe </w:t>
      </w:r>
      <w:r w:rsidR="004E3421" w:rsidRPr="004E3421">
        <w:t>Fallschutz</w:t>
      </w:r>
      <w:r w:rsidR="004E3421">
        <w:t>belag</w:t>
      </w:r>
      <w:r w:rsidR="005F68AC">
        <w:t xml:space="preserve"> </w:t>
      </w:r>
      <w:proofErr w:type="spellStart"/>
      <w:r w:rsidR="005D1554">
        <w:rPr>
          <w:i/>
        </w:rPr>
        <w:t>PolyPlay</w:t>
      </w:r>
      <w:proofErr w:type="spellEnd"/>
      <w:r w:rsidR="004E3421" w:rsidRPr="004E3421">
        <w:rPr>
          <w:i/>
        </w:rPr>
        <w:t xml:space="preserve"> FS</w:t>
      </w:r>
      <w:r w:rsidR="004E3421">
        <w:t xml:space="preserve"> vermindert das Verletzungsrisiko der spielenden Kinder deutlich. </w:t>
      </w:r>
    </w:p>
    <w:p w14:paraId="27EFA339" w14:textId="77777777" w:rsidR="005C575C" w:rsidRPr="00284796" w:rsidRDefault="0049156D" w:rsidP="006405D5">
      <w:pPr>
        <w:pStyle w:val="PolytanBriefbogenTextblock"/>
        <w:spacing w:after="80"/>
      </w:pPr>
      <w:r>
        <w:rPr>
          <w:noProof/>
          <w:lang w:eastAsia="de-DE"/>
        </w:rPr>
        <w:drawing>
          <wp:inline distT="0" distB="0" distL="0" distR="0" wp14:anchorId="082BF353" wp14:editId="19227A71">
            <wp:extent cx="1620000" cy="1080000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Kriegshaber_03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5ABFF8DF" wp14:editId="11BB6938">
            <wp:extent cx="1080000" cy="16200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Kriegshaber_04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58A2A" w14:textId="77777777" w:rsidR="00117234" w:rsidRDefault="0049156D" w:rsidP="001005EC">
      <w:pPr>
        <w:pStyle w:val="PolytanBriefbogenTextblock"/>
        <w:spacing w:before="40" w:after="40"/>
        <w:rPr>
          <w:b/>
        </w:rPr>
      </w:pPr>
      <w:r>
        <w:rPr>
          <w:b/>
        </w:rPr>
        <w:t>Polytan_Kriegshaber_03.</w:t>
      </w:r>
      <w:r w:rsidRPr="00284796">
        <w:rPr>
          <w:b/>
        </w:rPr>
        <w:t>jpg</w:t>
      </w:r>
      <w:r>
        <w:rPr>
          <w:b/>
        </w:rPr>
        <w:tab/>
      </w:r>
      <w:r>
        <w:rPr>
          <w:b/>
        </w:rPr>
        <w:tab/>
        <w:t>Polytan_Kriegshaber_04.</w:t>
      </w:r>
      <w:r w:rsidRPr="00284796">
        <w:rPr>
          <w:b/>
        </w:rPr>
        <w:t>jpg</w:t>
      </w:r>
      <w:r w:rsidR="004E3421">
        <w:rPr>
          <w:b/>
        </w:rPr>
        <w:br/>
      </w:r>
      <w:r w:rsidR="00D54561">
        <w:t xml:space="preserve">Bei der Farbauswahl fiel die Wahl auf Polytan Kunststoffflächen in „Türkisblau“, „Orange“, „Maigrün“, „Erdgelb“ und „Lichtgrau“, die alle zur umfangreichen Farbpalette des Herstellers gehören. </w:t>
      </w:r>
    </w:p>
    <w:p w14:paraId="7FA23988" w14:textId="77777777" w:rsidR="0049156D" w:rsidRDefault="0049156D" w:rsidP="001005EC">
      <w:pPr>
        <w:pStyle w:val="PolytanBriefbogenTextblock"/>
        <w:spacing w:before="40" w:after="40"/>
        <w:rPr>
          <w:b/>
        </w:rPr>
      </w:pPr>
    </w:p>
    <w:p w14:paraId="0D86132A" w14:textId="456BCFCC" w:rsidR="0049156D" w:rsidRDefault="0049156D" w:rsidP="001005EC">
      <w:pPr>
        <w:pStyle w:val="PolytanBriefbogenTextblock"/>
        <w:spacing w:before="40" w:after="40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5DC03387" wp14:editId="3185A600">
            <wp:extent cx="1620000" cy="108000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Kriegshaber_05_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br/>
        <w:t>Polytan_Kriegshaber_05.</w:t>
      </w:r>
      <w:r w:rsidRPr="00284796">
        <w:rPr>
          <w:b/>
        </w:rPr>
        <w:t>jpg</w:t>
      </w:r>
      <w:r>
        <w:rPr>
          <w:b/>
        </w:rPr>
        <w:tab/>
      </w:r>
      <w:r w:rsidR="00D54561">
        <w:rPr>
          <w:b/>
        </w:rPr>
        <w:br/>
      </w:r>
      <w:r w:rsidR="00D54561" w:rsidRPr="00D54561">
        <w:t xml:space="preserve">Nahaufnahme des Fallschutzbelags </w:t>
      </w:r>
      <w:proofErr w:type="spellStart"/>
      <w:r w:rsidR="00D54561" w:rsidRPr="000C1FA1">
        <w:rPr>
          <w:i/>
        </w:rPr>
        <w:t>Poly</w:t>
      </w:r>
      <w:r w:rsidR="005D1554">
        <w:rPr>
          <w:i/>
        </w:rPr>
        <w:t>Play</w:t>
      </w:r>
      <w:proofErr w:type="spellEnd"/>
      <w:r w:rsidR="00D54561" w:rsidRPr="000C1FA1">
        <w:rPr>
          <w:i/>
        </w:rPr>
        <w:t xml:space="preserve"> FS</w:t>
      </w:r>
      <w:r w:rsidR="00D54561" w:rsidRPr="00D54561">
        <w:t xml:space="preserve">, der aus </w:t>
      </w:r>
      <w:r w:rsidR="00D54561">
        <w:t xml:space="preserve">komplett neu produziertem und durchgefärbtem EPDM-Granulat (Kautschuk) hergestellt wird. </w:t>
      </w:r>
    </w:p>
    <w:p w14:paraId="6B99F65E" w14:textId="77777777" w:rsidR="0049156D" w:rsidRDefault="0049156D" w:rsidP="001005EC">
      <w:pPr>
        <w:pStyle w:val="PolytanBriefbogenTextblock"/>
        <w:spacing w:before="40" w:after="40"/>
        <w:rPr>
          <w:b/>
        </w:rPr>
      </w:pPr>
    </w:p>
    <w:p w14:paraId="0C8D5243" w14:textId="7782543D" w:rsidR="0049156D" w:rsidRPr="00D54561" w:rsidRDefault="0049156D" w:rsidP="00D54561">
      <w:pPr>
        <w:pStyle w:val="PolytanBriefbogenTextblock"/>
        <w:spacing w:before="40" w:after="40"/>
      </w:pPr>
      <w:r>
        <w:rPr>
          <w:b/>
          <w:noProof/>
          <w:lang w:eastAsia="de-DE"/>
        </w:rPr>
        <w:drawing>
          <wp:inline distT="0" distB="0" distL="0" distR="0" wp14:anchorId="6F3E0D50" wp14:editId="3A91A28F">
            <wp:extent cx="1620000" cy="108000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Kriegshaber_06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 wp14:anchorId="00162264" wp14:editId="6C321305">
            <wp:extent cx="1620000" cy="10800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Kriegshaber_07_kle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Polytan_Kriegshaber_06.</w:t>
      </w:r>
      <w:r w:rsidRPr="00284796">
        <w:rPr>
          <w:b/>
        </w:rPr>
        <w:t>jpg</w:t>
      </w:r>
      <w:r>
        <w:rPr>
          <w:b/>
        </w:rPr>
        <w:tab/>
      </w:r>
      <w:r>
        <w:rPr>
          <w:b/>
        </w:rPr>
        <w:tab/>
        <w:t>Polytan_Kriegshaber_07.</w:t>
      </w:r>
      <w:r w:rsidRPr="00284796">
        <w:rPr>
          <w:b/>
        </w:rPr>
        <w:t>jpg</w:t>
      </w:r>
      <w:r w:rsidR="00D54561">
        <w:rPr>
          <w:b/>
        </w:rPr>
        <w:br/>
      </w:r>
      <w:r w:rsidR="00D54561" w:rsidRPr="00D54561">
        <w:t xml:space="preserve">Für den </w:t>
      </w:r>
      <w:r w:rsidR="00D54561">
        <w:t xml:space="preserve">neuen </w:t>
      </w:r>
      <w:r w:rsidR="00D54561" w:rsidRPr="00D54561">
        <w:t xml:space="preserve">Allwetterplatz war der Kunststoffbelag </w:t>
      </w:r>
      <w:proofErr w:type="spellStart"/>
      <w:r w:rsidR="005D1554">
        <w:rPr>
          <w:i/>
        </w:rPr>
        <w:t>PolyPlay</w:t>
      </w:r>
      <w:proofErr w:type="spellEnd"/>
      <w:r w:rsidR="00D54561" w:rsidRPr="00D54561">
        <w:rPr>
          <w:i/>
        </w:rPr>
        <w:t xml:space="preserve"> S</w:t>
      </w:r>
      <w:r w:rsidR="00D54561" w:rsidRPr="00D54561">
        <w:t xml:space="preserve"> die richtige Wahl. </w:t>
      </w:r>
      <w:r w:rsidR="00D54561">
        <w:t>Die glatte, zugleich rutschsichere Oberfläche eignet sich</w:t>
      </w:r>
      <w:r w:rsidR="000C1FA1">
        <w:t xml:space="preserve"> durch das</w:t>
      </w:r>
      <w:r w:rsidR="00D54561">
        <w:t xml:space="preserve"> </w:t>
      </w:r>
      <w:r w:rsidR="000C1FA1">
        <w:t xml:space="preserve">gute Ballsprungverhalten </w:t>
      </w:r>
      <w:r w:rsidR="00D54561">
        <w:t>optim</w:t>
      </w:r>
      <w:r w:rsidR="000C1FA1">
        <w:t>al für Ballsportspiele aller</w:t>
      </w:r>
      <w:r w:rsidR="00D54561">
        <w:t xml:space="preserve"> Art.</w:t>
      </w:r>
      <w:r w:rsidR="000C1FA1">
        <w:t xml:space="preserve"> </w:t>
      </w:r>
    </w:p>
    <w:p w14:paraId="24998D36" w14:textId="77777777" w:rsidR="0049156D" w:rsidRDefault="0049156D" w:rsidP="0049156D">
      <w:pPr>
        <w:pStyle w:val="PolytanBriefbogenTextblock"/>
        <w:spacing w:before="40" w:after="40"/>
        <w:rPr>
          <w:b/>
        </w:rPr>
      </w:pPr>
    </w:p>
    <w:p w14:paraId="31CB254A" w14:textId="728B63E9" w:rsidR="0049156D" w:rsidRDefault="0049156D" w:rsidP="001005EC">
      <w:pPr>
        <w:pStyle w:val="PolytanBriefbogenTextblock"/>
        <w:spacing w:before="40" w:after="40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5810859A" wp14:editId="0CE243E2">
            <wp:extent cx="1620000" cy="1080000"/>
            <wp:effectExtent l="0" t="0" r="0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lytan_Kriegshaber_08_klei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 wp14:anchorId="5F52EDE5" wp14:editId="0B7D5E42">
            <wp:extent cx="1080000" cy="1620000"/>
            <wp:effectExtent l="0" t="0" r="635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lytan_Kriegshaber_09_klei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Polytan_Kriegshaber_08.</w:t>
      </w:r>
      <w:r w:rsidRPr="00284796">
        <w:rPr>
          <w:b/>
        </w:rPr>
        <w:t>jpg</w:t>
      </w:r>
      <w:r>
        <w:rPr>
          <w:b/>
        </w:rPr>
        <w:tab/>
      </w:r>
      <w:r>
        <w:rPr>
          <w:b/>
        </w:rPr>
        <w:tab/>
        <w:t>Polytan_Kriegshaber_09.</w:t>
      </w:r>
      <w:r w:rsidRPr="00284796">
        <w:rPr>
          <w:b/>
        </w:rPr>
        <w:t>jpg</w:t>
      </w:r>
      <w:r w:rsidR="00D54561">
        <w:rPr>
          <w:b/>
        </w:rPr>
        <w:br/>
      </w:r>
      <w:r w:rsidR="00D54561" w:rsidRPr="00D54561">
        <w:t xml:space="preserve">Der zweilagige Kunststoffbelag </w:t>
      </w:r>
      <w:proofErr w:type="spellStart"/>
      <w:r w:rsidR="005D1554">
        <w:rPr>
          <w:i/>
        </w:rPr>
        <w:t>PolyPlay</w:t>
      </w:r>
      <w:proofErr w:type="spellEnd"/>
      <w:r w:rsidR="00D54561" w:rsidRPr="000C1FA1">
        <w:rPr>
          <w:i/>
        </w:rPr>
        <w:t xml:space="preserve"> S</w:t>
      </w:r>
      <w:r w:rsidR="00D54561" w:rsidRPr="00D54561">
        <w:t xml:space="preserve"> ist wasserdurchlässig, wodurch die Oberfläche nach einem Regenguss rasch wieder abtrocknet.</w:t>
      </w:r>
      <w:r w:rsidR="00D54561">
        <w:rPr>
          <w:b/>
        </w:rPr>
        <w:t xml:space="preserve"> </w:t>
      </w:r>
    </w:p>
    <w:p w14:paraId="59624519" w14:textId="77777777" w:rsidR="00D54561" w:rsidRDefault="00D54561" w:rsidP="001005EC">
      <w:pPr>
        <w:pStyle w:val="PolytanBriefbogenTextblock"/>
        <w:spacing w:before="40" w:after="40"/>
        <w:rPr>
          <w:b/>
        </w:rPr>
      </w:pPr>
    </w:p>
    <w:p w14:paraId="2A01B948" w14:textId="77777777" w:rsidR="0049156D" w:rsidRDefault="0049156D" w:rsidP="001005EC">
      <w:pPr>
        <w:pStyle w:val="PolytanBriefbogenTextblock"/>
        <w:spacing w:before="40" w:after="40"/>
      </w:pPr>
      <w:r>
        <w:rPr>
          <w:b/>
          <w:noProof/>
          <w:lang w:eastAsia="de-DE"/>
        </w:rPr>
        <w:drawing>
          <wp:inline distT="0" distB="0" distL="0" distR="0" wp14:anchorId="6395CB50" wp14:editId="04A5A4E4">
            <wp:extent cx="1620000" cy="1080000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lytan_Kriegshaber_10_klei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D54561">
        <w:rPr>
          <w:b/>
        </w:rPr>
        <w:tab/>
      </w:r>
      <w:r w:rsidR="00D54561">
        <w:rPr>
          <w:b/>
          <w:noProof/>
          <w:lang w:eastAsia="de-DE"/>
        </w:rPr>
        <w:drawing>
          <wp:inline distT="0" distB="0" distL="0" distR="0" wp14:anchorId="61B376B9" wp14:editId="3CDE8461">
            <wp:extent cx="1620000" cy="1080000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lytan_Kriegshaber_11_klei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561">
        <w:rPr>
          <w:b/>
        </w:rPr>
        <w:br/>
        <w:t>Polytan_Kriegshaber_10.</w:t>
      </w:r>
      <w:r w:rsidR="00D54561" w:rsidRPr="00284796">
        <w:rPr>
          <w:b/>
        </w:rPr>
        <w:t>jpg</w:t>
      </w:r>
      <w:r w:rsidR="00D54561">
        <w:rPr>
          <w:b/>
        </w:rPr>
        <w:tab/>
      </w:r>
      <w:r w:rsidR="00D54561">
        <w:rPr>
          <w:b/>
        </w:rPr>
        <w:tab/>
        <w:t>Polytan_Kriegshaber_11.</w:t>
      </w:r>
      <w:r w:rsidR="00D54561" w:rsidRPr="00284796">
        <w:rPr>
          <w:b/>
        </w:rPr>
        <w:t>jpg</w:t>
      </w:r>
      <w:r w:rsidR="00D54561">
        <w:rPr>
          <w:b/>
        </w:rPr>
        <w:br/>
      </w:r>
      <w:r w:rsidR="00D54561" w:rsidRPr="00D54561">
        <w:t>Die 6</w:t>
      </w:r>
      <w:r w:rsidR="000C1FA1">
        <w:t>5</w:t>
      </w:r>
      <w:r w:rsidR="00D54561" w:rsidRPr="00D54561">
        <w:t xml:space="preserve"> Meter lange Laufbahn mit vier Bahnen sowie der Allwetterplatz erhielten die Farbe „Regenbogenblau“</w:t>
      </w:r>
      <w:r w:rsidR="00D54561">
        <w:t>.</w:t>
      </w:r>
      <w:r w:rsidR="000C1FA1">
        <w:t xml:space="preserve"> Blau wirkt beruhigend auf die kindliche Psyche, das klassische Rot aus dem Leistungssport wurde bewusst nicht gewählt. </w:t>
      </w:r>
    </w:p>
    <w:p w14:paraId="3D0CFEC2" w14:textId="77777777" w:rsidR="007972AC" w:rsidRPr="00284796" w:rsidRDefault="000A22FC" w:rsidP="006405D5">
      <w:bookmarkStart w:id="0" w:name="_GoBack"/>
      <w:bookmarkEnd w:id="0"/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369626C7" w14:textId="77777777" w:rsidR="00BF5CB0" w:rsidRPr="00284796" w:rsidRDefault="00BF5CB0" w:rsidP="006405D5">
      <w:pPr>
        <w:pStyle w:val="PolytanBriefbogenTextblock"/>
        <w:spacing w:after="80"/>
        <w:rPr>
          <w:b/>
        </w:rPr>
      </w:pPr>
    </w:p>
    <w:p w14:paraId="395A7304" w14:textId="77777777"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9"/>
          <w:footerReference w:type="default" r:id="rId20"/>
          <w:headerReference w:type="first" r:id="rId21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5DFB284F" w14:textId="77777777"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14:paraId="07463FF6" w14:textId="77777777" w:rsidR="005C575C" w:rsidRDefault="005C575C" w:rsidP="006405D5">
      <w:pPr>
        <w:pStyle w:val="PolytanBriefbogenTextblock"/>
        <w:spacing w:after="80"/>
      </w:pPr>
    </w:p>
    <w:p w14:paraId="2D106B01" w14:textId="77777777" w:rsidR="000C1FA1" w:rsidRDefault="000C1FA1" w:rsidP="006405D5">
      <w:pPr>
        <w:pStyle w:val="PolytanBriefbogenTextblock"/>
        <w:spacing w:after="80"/>
      </w:pPr>
    </w:p>
    <w:p w14:paraId="69E5C666" w14:textId="77777777" w:rsidR="000C1FA1" w:rsidRDefault="000C1FA1" w:rsidP="006405D5">
      <w:pPr>
        <w:pStyle w:val="PolytanBriefbogenTextblock"/>
        <w:spacing w:after="80"/>
      </w:pPr>
    </w:p>
    <w:p w14:paraId="2EF92A5F" w14:textId="77777777" w:rsidR="000C1FA1" w:rsidRDefault="000C1FA1" w:rsidP="006405D5">
      <w:pPr>
        <w:pStyle w:val="PolytanBriefbogenTextblock"/>
        <w:spacing w:after="80"/>
      </w:pPr>
    </w:p>
    <w:p w14:paraId="27DB46E5" w14:textId="77777777" w:rsidR="000C1FA1" w:rsidRDefault="000C1FA1" w:rsidP="006405D5">
      <w:pPr>
        <w:pStyle w:val="PolytanBriefbogenTextblock"/>
        <w:spacing w:after="80"/>
      </w:pPr>
    </w:p>
    <w:p w14:paraId="223B8481" w14:textId="77777777" w:rsidR="000C1FA1" w:rsidRDefault="000C1FA1" w:rsidP="006405D5">
      <w:pPr>
        <w:pStyle w:val="PolytanBriefbogenTextblock"/>
        <w:spacing w:after="80"/>
      </w:pPr>
    </w:p>
    <w:p w14:paraId="6056FD03" w14:textId="77777777" w:rsidR="000C1FA1" w:rsidRDefault="000C1FA1" w:rsidP="006405D5">
      <w:pPr>
        <w:pStyle w:val="PolytanBriefbogenTextblock"/>
        <w:spacing w:after="80"/>
      </w:pPr>
    </w:p>
    <w:p w14:paraId="0435461E" w14:textId="77777777" w:rsidR="000C1FA1" w:rsidRDefault="000C1FA1" w:rsidP="006405D5">
      <w:pPr>
        <w:pStyle w:val="PolytanBriefbogenTextblock"/>
        <w:spacing w:after="80"/>
      </w:pPr>
    </w:p>
    <w:p w14:paraId="0ACFA134" w14:textId="77777777"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5A67F31F" w14:textId="77777777"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074AF" w14:textId="77777777"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14:paraId="315A108C" w14:textId="77777777"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36F27640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B30FD4">
          <w:rPr>
            <w:noProof/>
            <w:color w:val="808080" w:themeColor="background1" w:themeShade="80"/>
          </w:rPr>
          <w:t>5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0EAF40C8" w14:textId="77777777" w:rsidR="00613DA8" w:rsidRDefault="00B30FD4" w:rsidP="00613DA8">
        <w:pPr>
          <w:pStyle w:val="Kopfzeile"/>
          <w:ind w:left="720"/>
        </w:pPr>
      </w:p>
    </w:sdtContent>
  </w:sdt>
  <w:p w14:paraId="7454EFBA" w14:textId="77777777" w:rsidR="00613DA8" w:rsidRDefault="00613DA8">
    <w:pPr>
      <w:pStyle w:val="Fuzeile"/>
    </w:pPr>
  </w:p>
  <w:p w14:paraId="797D9FD0" w14:textId="77777777"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37AB2" w14:textId="77777777"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14:paraId="2F8B7A45" w14:textId="77777777"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27BB4C5C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757CFD7C" wp14:editId="57156872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D2509" w14:textId="77777777" w:rsidR="00E84BF2" w:rsidRDefault="00B30FD4" w:rsidP="00E84BF2">
        <w:pPr>
          <w:pStyle w:val="Kopfzeile"/>
          <w:ind w:left="720"/>
        </w:pPr>
      </w:p>
    </w:sdtContent>
  </w:sdt>
  <w:p w14:paraId="1132AC47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14:paraId="6007E9BF" w14:textId="77777777"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B31D0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6B54CBA2" wp14:editId="2F14E71C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2D9D2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168B1E4A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7215BDEB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4723D3B0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05EB7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B1471"/>
    <w:rsid w:val="000B23F7"/>
    <w:rsid w:val="000C08A0"/>
    <w:rsid w:val="000C1CBF"/>
    <w:rsid w:val="000C1D4D"/>
    <w:rsid w:val="000C1FA1"/>
    <w:rsid w:val="000C6910"/>
    <w:rsid w:val="000D4798"/>
    <w:rsid w:val="000D690D"/>
    <w:rsid w:val="000F476F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26D80"/>
    <w:rsid w:val="001343C5"/>
    <w:rsid w:val="001407A8"/>
    <w:rsid w:val="001500F6"/>
    <w:rsid w:val="001549E6"/>
    <w:rsid w:val="00155650"/>
    <w:rsid w:val="00156F39"/>
    <w:rsid w:val="001733AC"/>
    <w:rsid w:val="00176B03"/>
    <w:rsid w:val="00177756"/>
    <w:rsid w:val="00183328"/>
    <w:rsid w:val="00183561"/>
    <w:rsid w:val="00196EE9"/>
    <w:rsid w:val="001A70DA"/>
    <w:rsid w:val="001A7B1F"/>
    <w:rsid w:val="001B1866"/>
    <w:rsid w:val="001D0A3C"/>
    <w:rsid w:val="001D31A6"/>
    <w:rsid w:val="001E3351"/>
    <w:rsid w:val="001F57E2"/>
    <w:rsid w:val="002008CB"/>
    <w:rsid w:val="00204081"/>
    <w:rsid w:val="00205567"/>
    <w:rsid w:val="00206C8A"/>
    <w:rsid w:val="00212844"/>
    <w:rsid w:val="00212E3A"/>
    <w:rsid w:val="00212EE7"/>
    <w:rsid w:val="00220DB9"/>
    <w:rsid w:val="00221C40"/>
    <w:rsid w:val="002315F3"/>
    <w:rsid w:val="002423F3"/>
    <w:rsid w:val="00256911"/>
    <w:rsid w:val="0026745B"/>
    <w:rsid w:val="00274355"/>
    <w:rsid w:val="00284796"/>
    <w:rsid w:val="00292BEB"/>
    <w:rsid w:val="002939CF"/>
    <w:rsid w:val="002B32B6"/>
    <w:rsid w:val="002C4041"/>
    <w:rsid w:val="002C50A8"/>
    <w:rsid w:val="002D10B5"/>
    <w:rsid w:val="002E50F0"/>
    <w:rsid w:val="002F7FCA"/>
    <w:rsid w:val="00321002"/>
    <w:rsid w:val="0032267D"/>
    <w:rsid w:val="003268B6"/>
    <w:rsid w:val="0033055D"/>
    <w:rsid w:val="00336235"/>
    <w:rsid w:val="003430BC"/>
    <w:rsid w:val="00354AC5"/>
    <w:rsid w:val="00363962"/>
    <w:rsid w:val="003639F0"/>
    <w:rsid w:val="00364A22"/>
    <w:rsid w:val="00365E73"/>
    <w:rsid w:val="00367791"/>
    <w:rsid w:val="00376948"/>
    <w:rsid w:val="0038226D"/>
    <w:rsid w:val="00392B7F"/>
    <w:rsid w:val="00393BA0"/>
    <w:rsid w:val="00394002"/>
    <w:rsid w:val="003972AA"/>
    <w:rsid w:val="003B248A"/>
    <w:rsid w:val="003B2CA2"/>
    <w:rsid w:val="003B474C"/>
    <w:rsid w:val="003C0F3A"/>
    <w:rsid w:val="003C3443"/>
    <w:rsid w:val="003C38E6"/>
    <w:rsid w:val="003C50EE"/>
    <w:rsid w:val="003C5374"/>
    <w:rsid w:val="003C759C"/>
    <w:rsid w:val="003D6C4D"/>
    <w:rsid w:val="003E0BDA"/>
    <w:rsid w:val="003E27DB"/>
    <w:rsid w:val="003E6FE4"/>
    <w:rsid w:val="003F067F"/>
    <w:rsid w:val="003F0B06"/>
    <w:rsid w:val="003F37EA"/>
    <w:rsid w:val="003F60FA"/>
    <w:rsid w:val="004014C5"/>
    <w:rsid w:val="0041346D"/>
    <w:rsid w:val="004210BC"/>
    <w:rsid w:val="0042444B"/>
    <w:rsid w:val="004376DC"/>
    <w:rsid w:val="00442D30"/>
    <w:rsid w:val="00445D3D"/>
    <w:rsid w:val="00447CE9"/>
    <w:rsid w:val="0045181C"/>
    <w:rsid w:val="00452947"/>
    <w:rsid w:val="004568AB"/>
    <w:rsid w:val="00466955"/>
    <w:rsid w:val="004669CD"/>
    <w:rsid w:val="00470540"/>
    <w:rsid w:val="0047341B"/>
    <w:rsid w:val="00477B6C"/>
    <w:rsid w:val="00483999"/>
    <w:rsid w:val="0048450F"/>
    <w:rsid w:val="004908BB"/>
    <w:rsid w:val="00490901"/>
    <w:rsid w:val="0049156D"/>
    <w:rsid w:val="0049347F"/>
    <w:rsid w:val="00493654"/>
    <w:rsid w:val="00495546"/>
    <w:rsid w:val="00495AA8"/>
    <w:rsid w:val="00497170"/>
    <w:rsid w:val="004A534F"/>
    <w:rsid w:val="004A6062"/>
    <w:rsid w:val="004B03C2"/>
    <w:rsid w:val="004B2D21"/>
    <w:rsid w:val="004B2D8A"/>
    <w:rsid w:val="004D0E8F"/>
    <w:rsid w:val="004E331A"/>
    <w:rsid w:val="004E3421"/>
    <w:rsid w:val="004E5F0B"/>
    <w:rsid w:val="00505180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5038A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A3283"/>
    <w:rsid w:val="005C2F14"/>
    <w:rsid w:val="005C530D"/>
    <w:rsid w:val="005C575C"/>
    <w:rsid w:val="005D1554"/>
    <w:rsid w:val="005D160D"/>
    <w:rsid w:val="005E38F1"/>
    <w:rsid w:val="005E3F3A"/>
    <w:rsid w:val="005E577D"/>
    <w:rsid w:val="005F0A0E"/>
    <w:rsid w:val="005F68AC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2738"/>
    <w:rsid w:val="00663A57"/>
    <w:rsid w:val="00676D2D"/>
    <w:rsid w:val="00676DB8"/>
    <w:rsid w:val="00692A13"/>
    <w:rsid w:val="00692B2B"/>
    <w:rsid w:val="006A5B9D"/>
    <w:rsid w:val="006B1190"/>
    <w:rsid w:val="006B188D"/>
    <w:rsid w:val="006B3B24"/>
    <w:rsid w:val="006C5252"/>
    <w:rsid w:val="006D6172"/>
    <w:rsid w:val="006D67DF"/>
    <w:rsid w:val="006E477F"/>
    <w:rsid w:val="006F76BF"/>
    <w:rsid w:val="007046E8"/>
    <w:rsid w:val="00714277"/>
    <w:rsid w:val="007217F1"/>
    <w:rsid w:val="007264F7"/>
    <w:rsid w:val="00731D99"/>
    <w:rsid w:val="00734ECC"/>
    <w:rsid w:val="00746B0C"/>
    <w:rsid w:val="00757CEF"/>
    <w:rsid w:val="0076149E"/>
    <w:rsid w:val="00770DEB"/>
    <w:rsid w:val="007808B6"/>
    <w:rsid w:val="00785DD7"/>
    <w:rsid w:val="0079377B"/>
    <w:rsid w:val="007972AC"/>
    <w:rsid w:val="007A2BF6"/>
    <w:rsid w:val="007B2A20"/>
    <w:rsid w:val="007B4938"/>
    <w:rsid w:val="007B5867"/>
    <w:rsid w:val="007B7CF7"/>
    <w:rsid w:val="007C02D7"/>
    <w:rsid w:val="007C0E3E"/>
    <w:rsid w:val="007D0026"/>
    <w:rsid w:val="007D3537"/>
    <w:rsid w:val="007E1117"/>
    <w:rsid w:val="007E391E"/>
    <w:rsid w:val="007E5196"/>
    <w:rsid w:val="007E557E"/>
    <w:rsid w:val="007E78FC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89D"/>
    <w:rsid w:val="00863103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D07A8"/>
    <w:rsid w:val="008D5579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1EF2"/>
    <w:rsid w:val="0097364B"/>
    <w:rsid w:val="00977344"/>
    <w:rsid w:val="00986070"/>
    <w:rsid w:val="009930C1"/>
    <w:rsid w:val="009977A8"/>
    <w:rsid w:val="00997A51"/>
    <w:rsid w:val="009B0B34"/>
    <w:rsid w:val="009B2C4E"/>
    <w:rsid w:val="009C5800"/>
    <w:rsid w:val="009E0788"/>
    <w:rsid w:val="009E4EF8"/>
    <w:rsid w:val="009E51DA"/>
    <w:rsid w:val="009F12E3"/>
    <w:rsid w:val="009F35C1"/>
    <w:rsid w:val="009F6E8D"/>
    <w:rsid w:val="00A038C1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054D"/>
    <w:rsid w:val="00A539E0"/>
    <w:rsid w:val="00A61EDE"/>
    <w:rsid w:val="00A715CC"/>
    <w:rsid w:val="00A75B69"/>
    <w:rsid w:val="00A76C6E"/>
    <w:rsid w:val="00A85417"/>
    <w:rsid w:val="00A9185E"/>
    <w:rsid w:val="00A9753E"/>
    <w:rsid w:val="00A978DC"/>
    <w:rsid w:val="00AA533C"/>
    <w:rsid w:val="00AA641B"/>
    <w:rsid w:val="00AC1FBA"/>
    <w:rsid w:val="00AC3FFA"/>
    <w:rsid w:val="00AD0A7C"/>
    <w:rsid w:val="00AD440C"/>
    <w:rsid w:val="00AF5F36"/>
    <w:rsid w:val="00AF6256"/>
    <w:rsid w:val="00B01BC4"/>
    <w:rsid w:val="00B03A5A"/>
    <w:rsid w:val="00B045CA"/>
    <w:rsid w:val="00B13F4A"/>
    <w:rsid w:val="00B206F3"/>
    <w:rsid w:val="00B20F86"/>
    <w:rsid w:val="00B2102D"/>
    <w:rsid w:val="00B25EFA"/>
    <w:rsid w:val="00B30FD4"/>
    <w:rsid w:val="00B320F9"/>
    <w:rsid w:val="00B32EBC"/>
    <w:rsid w:val="00B34A32"/>
    <w:rsid w:val="00B34EF9"/>
    <w:rsid w:val="00B420DA"/>
    <w:rsid w:val="00B43A81"/>
    <w:rsid w:val="00B450F2"/>
    <w:rsid w:val="00B520C3"/>
    <w:rsid w:val="00B5675A"/>
    <w:rsid w:val="00B63E09"/>
    <w:rsid w:val="00B67285"/>
    <w:rsid w:val="00B7030D"/>
    <w:rsid w:val="00B71181"/>
    <w:rsid w:val="00B730EF"/>
    <w:rsid w:val="00B733D1"/>
    <w:rsid w:val="00B76017"/>
    <w:rsid w:val="00B86110"/>
    <w:rsid w:val="00BA2908"/>
    <w:rsid w:val="00BA3753"/>
    <w:rsid w:val="00BA3F92"/>
    <w:rsid w:val="00BA522A"/>
    <w:rsid w:val="00BC28F2"/>
    <w:rsid w:val="00BD2F89"/>
    <w:rsid w:val="00BD3EF6"/>
    <w:rsid w:val="00BD4DDC"/>
    <w:rsid w:val="00BD6E1D"/>
    <w:rsid w:val="00BE2D6B"/>
    <w:rsid w:val="00BE43AC"/>
    <w:rsid w:val="00BF1791"/>
    <w:rsid w:val="00BF5CB0"/>
    <w:rsid w:val="00BF7F95"/>
    <w:rsid w:val="00C049C4"/>
    <w:rsid w:val="00C160A7"/>
    <w:rsid w:val="00C17E87"/>
    <w:rsid w:val="00C305AE"/>
    <w:rsid w:val="00C36C89"/>
    <w:rsid w:val="00C37DE2"/>
    <w:rsid w:val="00C420A9"/>
    <w:rsid w:val="00C47C4F"/>
    <w:rsid w:val="00C51C2A"/>
    <w:rsid w:val="00C53A31"/>
    <w:rsid w:val="00C62060"/>
    <w:rsid w:val="00C62C21"/>
    <w:rsid w:val="00C7024C"/>
    <w:rsid w:val="00C748E9"/>
    <w:rsid w:val="00C7516F"/>
    <w:rsid w:val="00C80C35"/>
    <w:rsid w:val="00C81006"/>
    <w:rsid w:val="00C81D92"/>
    <w:rsid w:val="00C81D9D"/>
    <w:rsid w:val="00C84674"/>
    <w:rsid w:val="00C92AB9"/>
    <w:rsid w:val="00C94538"/>
    <w:rsid w:val="00C948A0"/>
    <w:rsid w:val="00CA0511"/>
    <w:rsid w:val="00CA0FA6"/>
    <w:rsid w:val="00CA36F9"/>
    <w:rsid w:val="00CB444C"/>
    <w:rsid w:val="00CC2D37"/>
    <w:rsid w:val="00CC3F31"/>
    <w:rsid w:val="00CD78EA"/>
    <w:rsid w:val="00CE344B"/>
    <w:rsid w:val="00CE4A92"/>
    <w:rsid w:val="00D002D8"/>
    <w:rsid w:val="00D025EC"/>
    <w:rsid w:val="00D026A5"/>
    <w:rsid w:val="00D02729"/>
    <w:rsid w:val="00D16E8C"/>
    <w:rsid w:val="00D24442"/>
    <w:rsid w:val="00D25FA2"/>
    <w:rsid w:val="00D30B7E"/>
    <w:rsid w:val="00D46354"/>
    <w:rsid w:val="00D47DA6"/>
    <w:rsid w:val="00D51334"/>
    <w:rsid w:val="00D532A5"/>
    <w:rsid w:val="00D54561"/>
    <w:rsid w:val="00D60320"/>
    <w:rsid w:val="00D623FA"/>
    <w:rsid w:val="00D62954"/>
    <w:rsid w:val="00D640EE"/>
    <w:rsid w:val="00D67B4E"/>
    <w:rsid w:val="00D75049"/>
    <w:rsid w:val="00D76576"/>
    <w:rsid w:val="00D773C5"/>
    <w:rsid w:val="00D834A6"/>
    <w:rsid w:val="00D83710"/>
    <w:rsid w:val="00D87C7F"/>
    <w:rsid w:val="00D92163"/>
    <w:rsid w:val="00D942EC"/>
    <w:rsid w:val="00D979C4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E64AD"/>
    <w:rsid w:val="00DF1C32"/>
    <w:rsid w:val="00DF58B2"/>
    <w:rsid w:val="00DF7A38"/>
    <w:rsid w:val="00E0079F"/>
    <w:rsid w:val="00E1140F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3D1C"/>
    <w:rsid w:val="00EC7034"/>
    <w:rsid w:val="00ED685C"/>
    <w:rsid w:val="00ED784E"/>
    <w:rsid w:val="00ED7943"/>
    <w:rsid w:val="00EE611E"/>
    <w:rsid w:val="00EF1552"/>
    <w:rsid w:val="00EF6CAC"/>
    <w:rsid w:val="00F038D4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5DF2"/>
    <w:rsid w:val="00F923D7"/>
    <w:rsid w:val="00F940A9"/>
    <w:rsid w:val="00F95C17"/>
    <w:rsid w:val="00F95D44"/>
    <w:rsid w:val="00FA18D0"/>
    <w:rsid w:val="00FA200A"/>
    <w:rsid w:val="00FA586A"/>
    <w:rsid w:val="00FB06C2"/>
    <w:rsid w:val="00FB0947"/>
    <w:rsid w:val="00FC2C2D"/>
    <w:rsid w:val="00FD0DAF"/>
    <w:rsid w:val="00FD366D"/>
    <w:rsid w:val="00FE355A"/>
    <w:rsid w:val="00FE3F2F"/>
    <w:rsid w:val="00FF39D3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AD8EC4"/>
  <w15:docId w15:val="{EDD2A7E6-D3F2-45D3-B2B0-9198CD66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04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049C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6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6F3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6F3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6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6F3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621F-DAE6-4FBF-B391-191E79A6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6</Pages>
  <Words>1192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6</cp:revision>
  <cp:lastPrinted>2017-01-24T08:53:00Z</cp:lastPrinted>
  <dcterms:created xsi:type="dcterms:W3CDTF">2016-10-11T12:48:00Z</dcterms:created>
  <dcterms:modified xsi:type="dcterms:W3CDTF">2017-01-24T09:05:00Z</dcterms:modified>
</cp:coreProperties>
</file>