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BC298B" w:rsidRDefault="00BC298B" w:rsidP="00BC298B">
      <w:pPr>
        <w:spacing w:before="160" w:after="160"/>
        <w:ind w:right="1"/>
        <w:rPr>
          <w:rFonts w:cs="Arial"/>
          <w:b/>
          <w:szCs w:val="20"/>
        </w:rPr>
      </w:pPr>
      <w:r>
        <w:rPr>
          <w:rFonts w:cs="Arial"/>
          <w:b/>
          <w:szCs w:val="20"/>
        </w:rPr>
        <w:t>Niederländische</w:t>
      </w:r>
      <w:r w:rsidR="00BD34DD">
        <w:rPr>
          <w:rFonts w:cs="Arial"/>
          <w:b/>
          <w:szCs w:val="20"/>
        </w:rPr>
        <w:t xml:space="preserve">r </w:t>
      </w:r>
      <w:r w:rsidR="00F43788">
        <w:rPr>
          <w:b/>
          <w:bCs/>
        </w:rPr>
        <w:t>Zweitlig</w:t>
      </w:r>
      <w:r w:rsidR="003A649F">
        <w:rPr>
          <w:b/>
          <w:bCs/>
        </w:rPr>
        <w:t>aklub</w:t>
      </w:r>
      <w:r w:rsidR="001232BD">
        <w:rPr>
          <w:rFonts w:cs="Arial"/>
          <w:b/>
          <w:szCs w:val="20"/>
        </w:rPr>
        <w:t xml:space="preserve"> </w:t>
      </w:r>
      <w:r w:rsidR="00BD34DD">
        <w:rPr>
          <w:rFonts w:cs="Arial"/>
          <w:b/>
          <w:szCs w:val="20"/>
        </w:rPr>
        <w:t>setzt</w:t>
      </w:r>
      <w:r w:rsidR="00D3790F">
        <w:rPr>
          <w:rFonts w:cs="Arial"/>
          <w:b/>
          <w:szCs w:val="20"/>
        </w:rPr>
        <w:t xml:space="preserve"> auf </w:t>
      </w:r>
      <w:r w:rsidR="00964AA1">
        <w:rPr>
          <w:rFonts w:cs="Arial"/>
          <w:b/>
          <w:szCs w:val="20"/>
        </w:rPr>
        <w:t>Premiumqualität von Polytan</w:t>
      </w:r>
      <w:r w:rsidR="00AF6256" w:rsidRPr="00BC298B">
        <w:rPr>
          <w:rFonts w:cs="Arial"/>
          <w:b/>
          <w:szCs w:val="20"/>
        </w:rPr>
        <w:t xml:space="preserve">: </w:t>
      </w:r>
    </w:p>
    <w:p w:rsidR="002F3517" w:rsidRPr="008270B3" w:rsidRDefault="003020B6" w:rsidP="002F3517">
      <w:pPr>
        <w:pStyle w:val="PolytanBriefbogenBetreffzeile"/>
        <w:spacing w:before="160" w:after="160"/>
        <w:rPr>
          <w:noProof/>
        </w:rPr>
      </w:pPr>
      <w:r>
        <w:rPr>
          <w:color w:val="595959" w:themeColor="text1" w:themeTint="A6"/>
          <w:sz w:val="36"/>
          <w:szCs w:val="36"/>
        </w:rPr>
        <w:t xml:space="preserve">Neuer </w:t>
      </w:r>
      <w:r w:rsidR="00964AA1">
        <w:rPr>
          <w:color w:val="595959" w:themeColor="text1" w:themeTint="A6"/>
          <w:sz w:val="36"/>
          <w:szCs w:val="36"/>
        </w:rPr>
        <w:t>Profi-</w:t>
      </w:r>
      <w:r w:rsidR="00BD34DD">
        <w:rPr>
          <w:color w:val="595959" w:themeColor="text1" w:themeTint="A6"/>
          <w:sz w:val="36"/>
          <w:szCs w:val="36"/>
        </w:rPr>
        <w:t xml:space="preserve">Kunstrasen für </w:t>
      </w:r>
      <w:r w:rsidR="00BD34DD" w:rsidRPr="008270B3">
        <w:rPr>
          <w:color w:val="595959" w:themeColor="text1" w:themeTint="A6"/>
          <w:sz w:val="36"/>
          <w:szCs w:val="36"/>
        </w:rPr>
        <w:t>Achilles ´29</w:t>
      </w:r>
    </w:p>
    <w:p w:rsidR="007E2E74" w:rsidRDefault="00692393" w:rsidP="007E5196">
      <w:pPr>
        <w:spacing w:before="160" w:after="160"/>
        <w:ind w:right="1"/>
        <w:rPr>
          <w:rFonts w:cs="Arial"/>
          <w:b/>
          <w:szCs w:val="20"/>
        </w:rPr>
      </w:pPr>
      <w:r>
        <w:rPr>
          <w:rFonts w:cs="Arial"/>
          <w:b/>
          <w:szCs w:val="20"/>
        </w:rPr>
        <w:t>Seit der</w:t>
      </w:r>
      <w:r w:rsidR="007E2E74" w:rsidRPr="007E2E74">
        <w:rPr>
          <w:rFonts w:cs="Arial"/>
          <w:b/>
          <w:szCs w:val="20"/>
        </w:rPr>
        <w:t xml:space="preserve"> Spielsaison </w:t>
      </w:r>
      <w:r>
        <w:rPr>
          <w:rFonts w:cs="Arial"/>
          <w:b/>
          <w:szCs w:val="20"/>
        </w:rPr>
        <w:t xml:space="preserve">2016/17 </w:t>
      </w:r>
      <w:r w:rsidR="007E2E74">
        <w:rPr>
          <w:rFonts w:cs="Arial"/>
          <w:b/>
          <w:szCs w:val="20"/>
        </w:rPr>
        <w:t xml:space="preserve">trägt </w:t>
      </w:r>
      <w:r w:rsidR="007E2E74" w:rsidRPr="007E2E74">
        <w:rPr>
          <w:rFonts w:cs="Arial"/>
          <w:b/>
          <w:szCs w:val="20"/>
        </w:rPr>
        <w:t xml:space="preserve">der </w:t>
      </w:r>
      <w:r w:rsidR="00C82407">
        <w:rPr>
          <w:rFonts w:cs="Arial"/>
          <w:b/>
          <w:szCs w:val="20"/>
        </w:rPr>
        <w:t>Profif</w:t>
      </w:r>
      <w:r w:rsidR="00964AA1">
        <w:rPr>
          <w:rFonts w:cs="Arial"/>
          <w:b/>
          <w:szCs w:val="20"/>
        </w:rPr>
        <w:t>ußball</w:t>
      </w:r>
      <w:r w:rsidR="00C82407">
        <w:rPr>
          <w:rFonts w:cs="Arial"/>
          <w:b/>
          <w:szCs w:val="20"/>
        </w:rPr>
        <w:t>klub</w:t>
      </w:r>
      <w:r w:rsidR="007E2E74" w:rsidRPr="007E2E74">
        <w:rPr>
          <w:rFonts w:cs="Arial"/>
          <w:b/>
          <w:szCs w:val="20"/>
        </w:rPr>
        <w:t xml:space="preserve"> Achilles ´29 </w:t>
      </w:r>
      <w:r w:rsidR="00B873EA">
        <w:rPr>
          <w:rFonts w:cs="Arial"/>
          <w:b/>
          <w:szCs w:val="20"/>
        </w:rPr>
        <w:br/>
      </w:r>
      <w:r w:rsidR="00897E97">
        <w:rPr>
          <w:rFonts w:cs="Arial"/>
          <w:b/>
          <w:szCs w:val="20"/>
        </w:rPr>
        <w:t>(</w:t>
      </w:r>
      <w:proofErr w:type="spellStart"/>
      <w:r w:rsidR="00897E97">
        <w:rPr>
          <w:b/>
          <w:bCs/>
        </w:rPr>
        <w:t>Jupiler</w:t>
      </w:r>
      <w:proofErr w:type="spellEnd"/>
      <w:r w:rsidR="00897E97">
        <w:rPr>
          <w:b/>
          <w:bCs/>
        </w:rPr>
        <w:t xml:space="preserve"> League) </w:t>
      </w:r>
      <w:r w:rsidR="00571A88">
        <w:rPr>
          <w:b/>
          <w:bCs/>
        </w:rPr>
        <w:t xml:space="preserve">aus </w:t>
      </w:r>
      <w:hyperlink r:id="rId8" w:tooltip="Groesbeek" w:history="1">
        <w:proofErr w:type="spellStart"/>
        <w:r w:rsidR="003A3CA4" w:rsidRPr="001232BD">
          <w:rPr>
            <w:rFonts w:cs="Arial"/>
            <w:b/>
            <w:szCs w:val="20"/>
          </w:rPr>
          <w:t>Groesbeek</w:t>
        </w:r>
        <w:proofErr w:type="spellEnd"/>
      </w:hyperlink>
      <w:r w:rsidR="003A3CA4">
        <w:rPr>
          <w:rFonts w:cs="Arial"/>
          <w:b/>
          <w:szCs w:val="20"/>
        </w:rPr>
        <w:t xml:space="preserve"> </w:t>
      </w:r>
      <w:r w:rsidR="007E2E74" w:rsidRPr="007E2E74">
        <w:rPr>
          <w:rFonts w:cs="Arial"/>
          <w:b/>
          <w:szCs w:val="20"/>
        </w:rPr>
        <w:t xml:space="preserve">seine Heimspiele </w:t>
      </w:r>
      <w:r w:rsidR="00964AA1">
        <w:rPr>
          <w:rFonts w:cs="Arial"/>
          <w:b/>
          <w:szCs w:val="20"/>
        </w:rPr>
        <w:t xml:space="preserve">im </w:t>
      </w:r>
      <w:r w:rsidR="001232BD">
        <w:rPr>
          <w:rFonts w:cs="Arial"/>
          <w:b/>
          <w:szCs w:val="20"/>
        </w:rPr>
        <w:t>„</w:t>
      </w:r>
      <w:r w:rsidR="00964AA1" w:rsidRPr="001232BD">
        <w:rPr>
          <w:rFonts w:cs="Arial"/>
          <w:b/>
          <w:szCs w:val="20"/>
        </w:rPr>
        <w:t xml:space="preserve">Sportpark De </w:t>
      </w:r>
      <w:proofErr w:type="spellStart"/>
      <w:r w:rsidR="00964AA1" w:rsidRPr="001232BD">
        <w:rPr>
          <w:rFonts w:cs="Arial"/>
          <w:b/>
          <w:szCs w:val="20"/>
        </w:rPr>
        <w:t>Heikant</w:t>
      </w:r>
      <w:proofErr w:type="spellEnd"/>
      <w:r w:rsidR="001232BD" w:rsidRPr="001232BD">
        <w:rPr>
          <w:rFonts w:cs="Arial"/>
          <w:b/>
          <w:szCs w:val="20"/>
        </w:rPr>
        <w:t>“</w:t>
      </w:r>
      <w:r w:rsidR="00964AA1" w:rsidRPr="001232BD">
        <w:rPr>
          <w:rFonts w:cs="Arial"/>
          <w:b/>
          <w:szCs w:val="20"/>
        </w:rPr>
        <w:t xml:space="preserve"> </w:t>
      </w:r>
      <w:r w:rsidR="007E2E74" w:rsidRPr="007E2E74">
        <w:rPr>
          <w:rFonts w:cs="Arial"/>
          <w:b/>
          <w:szCs w:val="20"/>
        </w:rPr>
        <w:t>auf Kunstrasen aus. Beim Wechsel von</w:t>
      </w:r>
      <w:r w:rsidR="00C8010B">
        <w:rPr>
          <w:rFonts w:cs="Arial"/>
          <w:b/>
          <w:szCs w:val="20"/>
        </w:rPr>
        <w:t xml:space="preserve"> </w:t>
      </w:r>
      <w:r w:rsidR="007E2E74" w:rsidRPr="007E2E74">
        <w:rPr>
          <w:rFonts w:cs="Arial"/>
          <w:b/>
          <w:szCs w:val="20"/>
        </w:rPr>
        <w:t>Natur</w:t>
      </w:r>
      <w:r w:rsidR="003020B6">
        <w:rPr>
          <w:rFonts w:cs="Arial"/>
          <w:b/>
          <w:szCs w:val="20"/>
        </w:rPr>
        <w:t>-</w:t>
      </w:r>
      <w:r w:rsidR="007E2E74" w:rsidRPr="007E2E74">
        <w:rPr>
          <w:rFonts w:cs="Arial"/>
          <w:b/>
          <w:szCs w:val="20"/>
        </w:rPr>
        <w:t xml:space="preserve"> au</w:t>
      </w:r>
      <w:r w:rsidR="00964AA1">
        <w:rPr>
          <w:rFonts w:cs="Arial"/>
          <w:b/>
          <w:szCs w:val="20"/>
        </w:rPr>
        <w:t>f</w:t>
      </w:r>
      <w:r w:rsidR="007E2E74" w:rsidRPr="00964AA1">
        <w:rPr>
          <w:rFonts w:cs="Arial"/>
          <w:b/>
          <w:szCs w:val="20"/>
        </w:rPr>
        <w:t xml:space="preserve"> Kunstrasen </w:t>
      </w:r>
      <w:r w:rsidR="003020B6">
        <w:rPr>
          <w:rFonts w:cs="Arial"/>
          <w:b/>
          <w:szCs w:val="20"/>
        </w:rPr>
        <w:t xml:space="preserve">fiel die Wahl des Zweitligisten auf einen </w:t>
      </w:r>
      <w:r w:rsidR="00BD34DD" w:rsidRPr="00964AA1">
        <w:rPr>
          <w:rFonts w:cs="Arial"/>
          <w:b/>
          <w:i/>
          <w:szCs w:val="20"/>
        </w:rPr>
        <w:t>LigaTurf RS Pro II CoolPlus</w:t>
      </w:r>
      <w:r w:rsidR="00BD34DD" w:rsidRPr="00964AA1">
        <w:rPr>
          <w:rFonts w:cs="Arial"/>
          <w:b/>
          <w:szCs w:val="20"/>
        </w:rPr>
        <w:t xml:space="preserve"> – ein Kunstrasensystem</w:t>
      </w:r>
      <w:r w:rsidR="003A649F">
        <w:rPr>
          <w:rFonts w:cs="Arial"/>
          <w:b/>
          <w:szCs w:val="20"/>
        </w:rPr>
        <w:t xml:space="preserve"> mit glatten Filamenten</w:t>
      </w:r>
      <w:r w:rsidR="00BD34DD" w:rsidRPr="00964AA1">
        <w:rPr>
          <w:rFonts w:cs="Arial"/>
          <w:b/>
          <w:szCs w:val="20"/>
        </w:rPr>
        <w:t xml:space="preserve">, das </w:t>
      </w:r>
      <w:r w:rsidR="001232BD">
        <w:rPr>
          <w:rFonts w:cs="Arial"/>
          <w:b/>
          <w:szCs w:val="20"/>
        </w:rPr>
        <w:t xml:space="preserve">von Polytan </w:t>
      </w:r>
      <w:r w:rsidR="00BD34DD" w:rsidRPr="00964AA1">
        <w:rPr>
          <w:rFonts w:cs="Arial"/>
          <w:b/>
          <w:szCs w:val="20"/>
        </w:rPr>
        <w:t>explizit für den Profi-Fußba</w:t>
      </w:r>
      <w:r w:rsidR="00C8010B">
        <w:rPr>
          <w:rFonts w:cs="Arial"/>
          <w:b/>
          <w:szCs w:val="20"/>
        </w:rPr>
        <w:t xml:space="preserve">ll </w:t>
      </w:r>
      <w:r w:rsidR="003020B6">
        <w:rPr>
          <w:rFonts w:cs="Arial"/>
          <w:b/>
          <w:szCs w:val="20"/>
        </w:rPr>
        <w:t xml:space="preserve">entwickelt wurde. </w:t>
      </w:r>
      <w:r w:rsidR="000A5443">
        <w:rPr>
          <w:rFonts w:cs="Arial"/>
          <w:b/>
          <w:szCs w:val="20"/>
        </w:rPr>
        <w:t xml:space="preserve">Für </w:t>
      </w:r>
      <w:r w:rsidR="001000DD">
        <w:rPr>
          <w:rFonts w:cs="Arial"/>
          <w:b/>
          <w:szCs w:val="20"/>
        </w:rPr>
        <w:t xml:space="preserve">einen </w:t>
      </w:r>
      <w:r w:rsidR="00ED5970">
        <w:rPr>
          <w:rFonts w:cs="Arial"/>
          <w:b/>
          <w:szCs w:val="20"/>
        </w:rPr>
        <w:t xml:space="preserve">dauerhaft optimalen Kraftabbau </w:t>
      </w:r>
      <w:r w:rsidR="001000DD">
        <w:rPr>
          <w:rFonts w:cs="Arial"/>
          <w:b/>
          <w:szCs w:val="20"/>
        </w:rPr>
        <w:t>ist eine</w:t>
      </w:r>
      <w:r w:rsidR="00ED5970">
        <w:rPr>
          <w:rFonts w:cs="Arial"/>
          <w:b/>
          <w:szCs w:val="20"/>
        </w:rPr>
        <w:t xml:space="preserve"> </w:t>
      </w:r>
      <w:r w:rsidR="00B873EA">
        <w:rPr>
          <w:rFonts w:cs="Arial"/>
          <w:b/>
          <w:szCs w:val="20"/>
        </w:rPr>
        <w:t xml:space="preserve">in den Niederlanden bislang einmalige </w:t>
      </w:r>
      <w:r w:rsidR="00ED5970">
        <w:rPr>
          <w:rFonts w:cs="Arial"/>
          <w:b/>
          <w:szCs w:val="20"/>
        </w:rPr>
        <w:t>Elastikschicht</w:t>
      </w:r>
      <w:r w:rsidR="001000DD">
        <w:rPr>
          <w:rFonts w:cs="Arial"/>
          <w:b/>
          <w:szCs w:val="20"/>
        </w:rPr>
        <w:t xml:space="preserve"> verantwortlich</w:t>
      </w:r>
      <w:r w:rsidR="00B873EA">
        <w:rPr>
          <w:rFonts w:cs="Arial"/>
          <w:b/>
          <w:szCs w:val="20"/>
        </w:rPr>
        <w:t>.</w:t>
      </w:r>
      <w:r w:rsidR="00E551A4">
        <w:rPr>
          <w:rFonts w:cs="Arial"/>
          <w:b/>
          <w:szCs w:val="20"/>
        </w:rPr>
        <w:t xml:space="preserve"> </w:t>
      </w:r>
      <w:r w:rsidR="0014777F">
        <w:rPr>
          <w:rFonts w:cs="Arial"/>
          <w:b/>
          <w:szCs w:val="20"/>
        </w:rPr>
        <w:t>Als Einst</w:t>
      </w:r>
      <w:bookmarkStart w:id="0" w:name="_GoBack"/>
      <w:bookmarkEnd w:id="0"/>
      <w:r w:rsidR="0014777F">
        <w:rPr>
          <w:rFonts w:cs="Arial"/>
          <w:b/>
          <w:szCs w:val="20"/>
        </w:rPr>
        <w:t xml:space="preserve">reugranulat </w:t>
      </w:r>
      <w:r w:rsidR="001000DD">
        <w:rPr>
          <w:rFonts w:cs="Arial"/>
          <w:b/>
          <w:szCs w:val="20"/>
        </w:rPr>
        <w:t xml:space="preserve">entschied man sich für </w:t>
      </w:r>
      <w:r w:rsidR="00535440">
        <w:rPr>
          <w:rFonts w:cs="Arial"/>
          <w:b/>
          <w:szCs w:val="20"/>
        </w:rPr>
        <w:t xml:space="preserve">das </w:t>
      </w:r>
      <w:r>
        <w:rPr>
          <w:rFonts w:cs="Arial"/>
          <w:b/>
          <w:szCs w:val="20"/>
        </w:rPr>
        <w:t>besonders hochwertige</w:t>
      </w:r>
      <w:r w:rsidRPr="0014777F">
        <w:rPr>
          <w:rFonts w:cs="Arial"/>
          <w:b/>
          <w:i/>
          <w:szCs w:val="20"/>
        </w:rPr>
        <w:t xml:space="preserve"> </w:t>
      </w:r>
      <w:r w:rsidR="0014777F" w:rsidRPr="0014777F">
        <w:rPr>
          <w:rFonts w:cs="Arial"/>
          <w:b/>
          <w:i/>
          <w:szCs w:val="20"/>
        </w:rPr>
        <w:t xml:space="preserve">Infill </w:t>
      </w:r>
      <w:proofErr w:type="spellStart"/>
      <w:r w:rsidR="0014777F" w:rsidRPr="0014777F">
        <w:rPr>
          <w:rFonts w:cs="Arial"/>
          <w:b/>
          <w:i/>
          <w:szCs w:val="20"/>
        </w:rPr>
        <w:t>Bionic</w:t>
      </w:r>
      <w:proofErr w:type="spellEnd"/>
      <w:r w:rsidR="0014777F" w:rsidRPr="0014777F">
        <w:rPr>
          <w:rFonts w:cs="Arial"/>
          <w:b/>
          <w:i/>
          <w:szCs w:val="20"/>
        </w:rPr>
        <w:t xml:space="preserve"> </w:t>
      </w:r>
      <w:proofErr w:type="spellStart"/>
      <w:r w:rsidR="0014777F" w:rsidRPr="0014777F">
        <w:rPr>
          <w:rFonts w:cs="Arial"/>
          <w:b/>
          <w:i/>
          <w:szCs w:val="20"/>
        </w:rPr>
        <w:t>fibre</w:t>
      </w:r>
      <w:proofErr w:type="spellEnd"/>
      <w:r>
        <w:rPr>
          <w:rFonts w:cs="Arial"/>
          <w:b/>
          <w:i/>
          <w:szCs w:val="20"/>
        </w:rPr>
        <w:t xml:space="preserve">, </w:t>
      </w:r>
      <w:r w:rsidRPr="00B873EA">
        <w:rPr>
          <w:rFonts w:cs="Arial"/>
          <w:b/>
          <w:szCs w:val="20"/>
        </w:rPr>
        <w:t>das aus</w:t>
      </w:r>
      <w:r w:rsidR="00C0407D" w:rsidRPr="00B873EA">
        <w:rPr>
          <w:rFonts w:cs="Arial"/>
          <w:b/>
          <w:szCs w:val="20"/>
        </w:rPr>
        <w:t xml:space="preserve"> </w:t>
      </w:r>
      <w:r w:rsidR="00535440" w:rsidRPr="00B873EA">
        <w:rPr>
          <w:rFonts w:cs="Arial"/>
          <w:b/>
          <w:szCs w:val="20"/>
        </w:rPr>
        <w:t>komplett</w:t>
      </w:r>
      <w:r w:rsidR="0014777F" w:rsidRPr="00535440">
        <w:rPr>
          <w:rFonts w:cs="Arial"/>
          <w:b/>
          <w:szCs w:val="20"/>
        </w:rPr>
        <w:t xml:space="preserve"> neuproduzierten EPDM-</w:t>
      </w:r>
      <w:r w:rsidR="00C0407D" w:rsidRPr="00535440">
        <w:rPr>
          <w:rFonts w:cs="Arial"/>
          <w:b/>
          <w:szCs w:val="20"/>
        </w:rPr>
        <w:t>Granulaten</w:t>
      </w:r>
      <w:r w:rsidR="00535440" w:rsidRPr="00535440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besteht. </w:t>
      </w:r>
    </w:p>
    <w:p w:rsidR="001000DD" w:rsidRDefault="003020B6" w:rsidP="001000DD">
      <w:pPr>
        <w:spacing w:before="160" w:after="160"/>
        <w:ind w:right="1"/>
      </w:pPr>
      <w:r>
        <w:t xml:space="preserve">Dass Kunstrasen im internationalen Spitzenfußball längst angekommen ist, bewies nicht zuletzt die FIFA Frauen-Weltmeisterschaft 2015 in Kanada – dort überzeugte Polytan mit dem Premiumrasen </w:t>
      </w:r>
      <w:r w:rsidRPr="00C22282">
        <w:rPr>
          <w:i/>
        </w:rPr>
        <w:t>LigaTurf RS+ CoolPlus</w:t>
      </w:r>
      <w:r>
        <w:t xml:space="preserve"> im Endspielstadion „BC Place“ in Vancouver. </w:t>
      </w:r>
      <w:r w:rsidR="001000DD">
        <w:t xml:space="preserve">Im niederländischen Fußball setzen die Verantwortlichen bereits seit über zehn Jahren auf die robuste Alternative zu Gras. Aktuell spielen etwas mehr als die Hälfte aller niederländischen Profivereine im Stadion auf Kunstrasen. </w:t>
      </w:r>
    </w:p>
    <w:p w:rsidR="00C81D9D" w:rsidRDefault="00783154" w:rsidP="007E5196">
      <w:pPr>
        <w:spacing w:before="160" w:after="160"/>
        <w:ind w:right="1"/>
      </w:pPr>
      <w:r>
        <w:t xml:space="preserve">Im </w:t>
      </w:r>
      <w:r w:rsidRPr="00783154">
        <w:t xml:space="preserve">„Sportpark De </w:t>
      </w:r>
      <w:proofErr w:type="spellStart"/>
      <w:r w:rsidRPr="00783154">
        <w:t>Heikant</w:t>
      </w:r>
      <w:proofErr w:type="spellEnd"/>
      <w:r w:rsidRPr="00783154">
        <w:t>“</w:t>
      </w:r>
      <w:r>
        <w:t xml:space="preserve"> </w:t>
      </w:r>
      <w:r w:rsidR="003A3CA4">
        <w:t xml:space="preserve">von </w:t>
      </w:r>
      <w:r w:rsidR="003A3CA4" w:rsidRPr="003A3CA4">
        <w:t>Achilles ´29</w:t>
      </w:r>
      <w:r w:rsidR="003A3CA4" w:rsidRPr="007E2E74">
        <w:rPr>
          <w:rFonts w:cs="Arial"/>
          <w:b/>
          <w:szCs w:val="20"/>
        </w:rPr>
        <w:t xml:space="preserve"> </w:t>
      </w:r>
      <w:r w:rsidR="00C0407D">
        <w:t xml:space="preserve">wurde zwischen </w:t>
      </w:r>
      <w:r>
        <w:t xml:space="preserve"> </w:t>
      </w:r>
      <w:r w:rsidR="00C0407D">
        <w:t xml:space="preserve">Mai und </w:t>
      </w:r>
      <w:r w:rsidR="009A3493">
        <w:t>Juli 2016</w:t>
      </w:r>
      <w:r>
        <w:t xml:space="preserve"> das </w:t>
      </w:r>
      <w:r w:rsidR="00373993">
        <w:t xml:space="preserve">neue Kunstrasensystem </w:t>
      </w:r>
      <w:r w:rsidR="00373993" w:rsidRPr="00373993">
        <w:rPr>
          <w:i/>
        </w:rPr>
        <w:t>LigaTurf RS Pro II CoolPlus</w:t>
      </w:r>
      <w:r w:rsidR="00373993">
        <w:rPr>
          <w:i/>
        </w:rPr>
        <w:t xml:space="preserve"> </w:t>
      </w:r>
      <w:r w:rsidR="00A37358">
        <w:t xml:space="preserve">von Polytan installiert, das der </w:t>
      </w:r>
      <w:r w:rsidR="006E20F0">
        <w:t xml:space="preserve">deutsche </w:t>
      </w:r>
      <w:r w:rsidR="00A37358">
        <w:t xml:space="preserve">Sportbodenspezialist im Herbst 2015 auf den Markt gebracht hat. </w:t>
      </w:r>
      <w:r w:rsidR="00F43788">
        <w:t xml:space="preserve">Wie </w:t>
      </w:r>
      <w:r w:rsidR="003A3CA4">
        <w:t xml:space="preserve">auch </w:t>
      </w:r>
      <w:r w:rsidR="00F43788">
        <w:t xml:space="preserve">im Endspielstadion </w:t>
      </w:r>
      <w:r w:rsidR="003A3CA4">
        <w:t xml:space="preserve">der FIFA Frauen-WM </w:t>
      </w:r>
      <w:r w:rsidR="00F43788">
        <w:t xml:space="preserve">in Kanada </w:t>
      </w:r>
      <w:r w:rsidR="00145217">
        <w:t>kommt das</w:t>
      </w:r>
      <w:r w:rsidR="003A649F">
        <w:t xml:space="preserve"> </w:t>
      </w:r>
      <w:r>
        <w:t xml:space="preserve">Einstreugranulat </w:t>
      </w:r>
      <w:r w:rsidRPr="00571A88">
        <w:rPr>
          <w:i/>
        </w:rPr>
        <w:t xml:space="preserve">Infill </w:t>
      </w:r>
      <w:proofErr w:type="spellStart"/>
      <w:r w:rsidRPr="00571A88">
        <w:rPr>
          <w:i/>
        </w:rPr>
        <w:t>Bionic</w:t>
      </w:r>
      <w:proofErr w:type="spellEnd"/>
      <w:r w:rsidRPr="00571A88">
        <w:rPr>
          <w:i/>
        </w:rPr>
        <w:t xml:space="preserve"> </w:t>
      </w:r>
      <w:proofErr w:type="spellStart"/>
      <w:r w:rsidRPr="00571A88">
        <w:rPr>
          <w:i/>
        </w:rPr>
        <w:t>fibre</w:t>
      </w:r>
      <w:proofErr w:type="spellEnd"/>
      <w:r>
        <w:t xml:space="preserve"> zur Anwendung. </w:t>
      </w:r>
      <w:r w:rsidR="003A649F">
        <w:t xml:space="preserve">Das Besondere daran: </w:t>
      </w:r>
      <w:r w:rsidR="001929F7">
        <w:t xml:space="preserve">Durch </w:t>
      </w:r>
      <w:r w:rsidR="003A649F">
        <w:t>die</w:t>
      </w:r>
      <w:r w:rsidR="00A37358" w:rsidRPr="00B06BCF">
        <w:t xml:space="preserve"> organische Struktur der komplett neuproduzierten, besonders hochwertigen EPDM-Einstreugranulate </w:t>
      </w:r>
      <w:r w:rsidR="003A649F">
        <w:t>entsteht</w:t>
      </w:r>
      <w:r w:rsidR="001929F7">
        <w:t xml:space="preserve"> eine noch weichere, natürlich federnde Oberfläche</w:t>
      </w:r>
      <w:r w:rsidR="00A37358" w:rsidRPr="00B06BCF">
        <w:t xml:space="preserve">. </w:t>
      </w:r>
      <w:r w:rsidR="00485F22">
        <w:t>Die Granulate</w:t>
      </w:r>
      <w:r w:rsidR="00A37358" w:rsidRPr="00B06BCF">
        <w:t xml:space="preserve"> sind – im Gegensatz zu der kantigen, glatt geschnittenen Form von herkömmlichem Infill – unregelmäßig geformt. Wie nat</w:t>
      </w:r>
      <w:r w:rsidR="00757794">
        <w:t>ürlich gewachsene Rohstoffe, werden sie</w:t>
      </w:r>
      <w:r w:rsidR="00A37358" w:rsidRPr="00B06BCF">
        <w:t xml:space="preserve"> als sehr angenehm auf der Haut empfunden</w:t>
      </w:r>
      <w:r w:rsidR="00A37358">
        <w:t>.</w:t>
      </w:r>
      <w:r w:rsidR="00A37358" w:rsidRPr="00B06BCF">
        <w:t xml:space="preserve"> </w:t>
      </w:r>
      <w:r w:rsidR="00757794">
        <w:t>Zudem</w:t>
      </w:r>
      <w:r w:rsidR="00A37358" w:rsidRPr="00B06BCF">
        <w:t xml:space="preserve"> bleibt beim </w:t>
      </w:r>
      <w:r w:rsidR="00A37358" w:rsidRPr="00571A88">
        <w:rPr>
          <w:i/>
        </w:rPr>
        <w:t xml:space="preserve">Infill </w:t>
      </w:r>
      <w:proofErr w:type="spellStart"/>
      <w:r w:rsidR="00A37358" w:rsidRPr="00571A88">
        <w:rPr>
          <w:i/>
        </w:rPr>
        <w:t>Bionic</w:t>
      </w:r>
      <w:proofErr w:type="spellEnd"/>
      <w:r w:rsidR="00A37358" w:rsidRPr="00571A88">
        <w:rPr>
          <w:i/>
        </w:rPr>
        <w:t xml:space="preserve"> </w:t>
      </w:r>
      <w:proofErr w:type="spellStart"/>
      <w:r w:rsidR="00A37358" w:rsidRPr="00571A88">
        <w:rPr>
          <w:i/>
        </w:rPr>
        <w:t>Fibre</w:t>
      </w:r>
      <w:proofErr w:type="spellEnd"/>
      <w:r w:rsidR="00A37358" w:rsidRPr="00B06BCF">
        <w:t xml:space="preserve"> </w:t>
      </w:r>
      <w:r w:rsidR="00A37358" w:rsidRPr="00B06BCF">
        <w:lastRenderedPageBreak/>
        <w:t>mehr Wasser an den Granulaten haften</w:t>
      </w:r>
      <w:r w:rsidR="00A37358">
        <w:t>.</w:t>
      </w:r>
      <w:r w:rsidR="00A37358" w:rsidRPr="00B06BCF">
        <w:t xml:space="preserve"> Damit sind Zweikämpfe mit Tacklings fast wie auf Naturrasen möglich. </w:t>
      </w:r>
      <w:r w:rsidR="00757794">
        <w:t>Selbst</w:t>
      </w:r>
      <w:r w:rsidR="00A37358" w:rsidRPr="00B06BCF">
        <w:t xml:space="preserve"> im trockenen Zustand ist der Rasen spürbar weniger stumpf.</w:t>
      </w:r>
      <w:r w:rsidR="00A37358">
        <w:t xml:space="preserve"> </w:t>
      </w:r>
      <w:r>
        <w:t xml:space="preserve"> </w:t>
      </w:r>
    </w:p>
    <w:p w:rsidR="0084730B" w:rsidRDefault="00757794" w:rsidP="007E5196">
      <w:pPr>
        <w:spacing w:before="160" w:after="160"/>
        <w:ind w:right="1"/>
        <w:rPr>
          <w:rStyle w:val="st"/>
        </w:rPr>
      </w:pPr>
      <w:r>
        <w:t>Darüber hinaus sind eine</w:t>
      </w:r>
      <w:r w:rsidR="003A649F">
        <w:t xml:space="preserve"> </w:t>
      </w:r>
      <w:r>
        <w:t xml:space="preserve">optimierte </w:t>
      </w:r>
      <w:r w:rsidR="003A649F">
        <w:t xml:space="preserve">Garngeometrie und Materialformulierung </w:t>
      </w:r>
      <w:r>
        <w:t xml:space="preserve">verantwortlich für bessere Spieleigenschaften und eine noch höhere Verschleißfestigkeit des Kunstrasensystems </w:t>
      </w:r>
      <w:r w:rsidRPr="00373993">
        <w:rPr>
          <w:i/>
        </w:rPr>
        <w:t>LigaTurf RS Pro II CoolPlus</w:t>
      </w:r>
      <w:r w:rsidR="003A649F">
        <w:t xml:space="preserve">. Durch die patentierte </w:t>
      </w:r>
      <w:r w:rsidR="003A649F" w:rsidRPr="007E0769">
        <w:rPr>
          <w:i/>
        </w:rPr>
        <w:t>ENTANGLEMENT Technologie</w:t>
      </w:r>
      <w:r w:rsidR="003A649F">
        <w:t xml:space="preserve"> – eine besondere Vernetzung der Molekülketten der Rasenfasern – ist der Rasen auch bei einer höheren Querschnittsdicke (400 </w:t>
      </w:r>
      <w:r w:rsidR="003A649F">
        <w:rPr>
          <w:rStyle w:val="st"/>
        </w:rPr>
        <w:t xml:space="preserve">µm) angenehm weich. Und durch den dickeren Querschnitt </w:t>
      </w:r>
      <w:r>
        <w:rPr>
          <w:rStyle w:val="st"/>
        </w:rPr>
        <w:t xml:space="preserve">erholt sich </w:t>
      </w:r>
      <w:r w:rsidR="003A649F">
        <w:rPr>
          <w:rStyle w:val="st"/>
        </w:rPr>
        <w:t xml:space="preserve">das Spielfeld </w:t>
      </w:r>
      <w:r>
        <w:rPr>
          <w:rStyle w:val="st"/>
        </w:rPr>
        <w:t xml:space="preserve">auch ohne zusätzlichen Pflegeaufwand </w:t>
      </w:r>
      <w:r w:rsidR="003A649F">
        <w:rPr>
          <w:rStyle w:val="st"/>
        </w:rPr>
        <w:t>nach einer Belastung ü</w:t>
      </w:r>
      <w:r>
        <w:rPr>
          <w:rStyle w:val="st"/>
        </w:rPr>
        <w:t>berdurchschnittlich gut</w:t>
      </w:r>
      <w:r w:rsidR="003A649F">
        <w:rPr>
          <w:rStyle w:val="st"/>
        </w:rPr>
        <w:t xml:space="preserve">. </w:t>
      </w:r>
    </w:p>
    <w:p w:rsidR="0084730B" w:rsidRDefault="0084730B" w:rsidP="007E5196">
      <w:pPr>
        <w:spacing w:before="160" w:after="160"/>
        <w:ind w:right="1"/>
        <w:rPr>
          <w:rStyle w:val="st"/>
        </w:rPr>
      </w:pPr>
      <w:r>
        <w:rPr>
          <w:rStyle w:val="st"/>
        </w:rPr>
        <w:t>Für optimalen Kraftabbau und damit Schutz vor Verletzungen der Spieler sorgt die im Ortseinbau verlegte</w:t>
      </w:r>
      <w:r w:rsidR="00571A88">
        <w:rPr>
          <w:rStyle w:val="st"/>
        </w:rPr>
        <w:t xml:space="preserve">, </w:t>
      </w:r>
      <w:r w:rsidR="0014777F" w:rsidRPr="006E20F0">
        <w:rPr>
          <w:rStyle w:val="st"/>
        </w:rPr>
        <w:t>25</w:t>
      </w:r>
      <w:r w:rsidR="00571A88" w:rsidRPr="006E20F0">
        <w:rPr>
          <w:rStyle w:val="st"/>
        </w:rPr>
        <w:t xml:space="preserve"> mm dicke</w:t>
      </w:r>
      <w:r w:rsidR="00A564FF" w:rsidRPr="006E20F0">
        <w:rPr>
          <w:rStyle w:val="st"/>
        </w:rPr>
        <w:t xml:space="preserve"> </w:t>
      </w:r>
      <w:r>
        <w:rPr>
          <w:rStyle w:val="st"/>
        </w:rPr>
        <w:t>elastische Schicht</w:t>
      </w:r>
      <w:r w:rsidR="0014777F">
        <w:rPr>
          <w:rStyle w:val="st"/>
        </w:rPr>
        <w:t>, die in ihrer Art bislang einmalig in den Niederlanden ist</w:t>
      </w:r>
      <w:r>
        <w:rPr>
          <w:rStyle w:val="st"/>
        </w:rPr>
        <w:t>. Sie besteht aus recycelten, hochelastischem Gummigranu</w:t>
      </w:r>
      <w:r w:rsidR="00757794">
        <w:rPr>
          <w:rStyle w:val="st"/>
        </w:rPr>
        <w:t xml:space="preserve">lat und behält ihre </w:t>
      </w:r>
      <w:r w:rsidR="00B87170">
        <w:rPr>
          <w:rStyle w:val="st"/>
        </w:rPr>
        <w:t xml:space="preserve">Elastizität über mehr als 30 Jahre.  </w:t>
      </w:r>
    </w:p>
    <w:p w:rsidR="00BC2029" w:rsidRDefault="003A649F" w:rsidP="007E5196">
      <w:pPr>
        <w:spacing w:before="160" w:after="160"/>
        <w:ind w:right="1"/>
      </w:pPr>
      <w:r>
        <w:t xml:space="preserve">Als weiteren Mehrwert bietet Polytan den </w:t>
      </w:r>
      <w:r w:rsidRPr="00AF0A96">
        <w:rPr>
          <w:i/>
        </w:rPr>
        <w:t>LigaTurf RS Pro</w:t>
      </w:r>
      <w:r>
        <w:rPr>
          <w:i/>
        </w:rPr>
        <w:t xml:space="preserve"> II CoolPlus</w:t>
      </w:r>
      <w:r>
        <w:t xml:space="preserve"> als ersten Kunstrasen standardmäßig mit der </w:t>
      </w:r>
      <w:r w:rsidRPr="003E39B0">
        <w:rPr>
          <w:i/>
        </w:rPr>
        <w:t>BiColour</w:t>
      </w:r>
      <w:r>
        <w:rPr>
          <w:i/>
        </w:rPr>
        <w:t xml:space="preserve"> </w:t>
      </w:r>
      <w:r w:rsidRPr="003E39B0">
        <w:rPr>
          <w:i/>
        </w:rPr>
        <w:t>Farbgebung</w:t>
      </w:r>
      <w:r>
        <w:rPr>
          <w:i/>
        </w:rPr>
        <w:t xml:space="preserve"> </w:t>
      </w:r>
      <w:r w:rsidRPr="00941838">
        <w:t>an.</w:t>
      </w:r>
      <w:r>
        <w:rPr>
          <w:i/>
        </w:rPr>
        <w:t xml:space="preserve"> </w:t>
      </w:r>
      <w:r>
        <w:t xml:space="preserve">Durch die zweifarbigen, hell- und dunkelgrünen </w:t>
      </w:r>
      <w:r w:rsidR="00757794">
        <w:t>Halme erhält das Spielfeld</w:t>
      </w:r>
      <w:r>
        <w:t xml:space="preserve"> einen satten natürlichen Grünton, ähnlich einem Naturrasen. Bereits seit längerem Standard bei Profi-Fußballsystemen </w:t>
      </w:r>
      <w:r w:rsidR="003E7375">
        <w:t xml:space="preserve">von Polytan </w:t>
      </w:r>
      <w:r>
        <w:t xml:space="preserve">ist die </w:t>
      </w:r>
      <w:r w:rsidRPr="00230F45">
        <w:rPr>
          <w:i/>
        </w:rPr>
        <w:t>CoolPlus Funktion</w:t>
      </w:r>
      <w:r w:rsidR="00571A88" w:rsidRPr="00571A88">
        <w:t>:</w:t>
      </w:r>
      <w:r>
        <w:rPr>
          <w:i/>
        </w:rPr>
        <w:t xml:space="preserve"> </w:t>
      </w:r>
      <w:r w:rsidRPr="00576167">
        <w:t>Hierbei reflektieren</w:t>
      </w:r>
      <w:r>
        <w:t xml:space="preserve"> Pigmente auf den Filamenten die Sonneneinstrahlung und reduzieren so die Erwärmung des Spielfelds.</w:t>
      </w:r>
      <w:r w:rsidR="00BC2029">
        <w:t xml:space="preserve"> </w:t>
      </w:r>
      <w:r w:rsidR="00571A88">
        <w:br/>
      </w:r>
      <w:r w:rsidR="002F2A74">
        <w:t xml:space="preserve">Weitere Informationen finden Interessierte unter </w:t>
      </w:r>
      <w:hyperlink r:id="rId9" w:history="1">
        <w:r w:rsidR="002F2A74" w:rsidRPr="00E301F1">
          <w:rPr>
            <w:rStyle w:val="Hyperlink"/>
          </w:rPr>
          <w:t>www.polytan.com</w:t>
        </w:r>
      </w:hyperlink>
      <w:r w:rsidR="002F2A74">
        <w:t xml:space="preserve">. </w:t>
      </w:r>
    </w:p>
    <w:p w:rsidR="002F2A74" w:rsidRDefault="002F2A74" w:rsidP="007E5196">
      <w:pPr>
        <w:spacing w:before="160" w:after="160"/>
        <w:ind w:right="1"/>
      </w:pPr>
    </w:p>
    <w:p w:rsidR="002F2A74" w:rsidRDefault="002F2A74" w:rsidP="007E5196">
      <w:pPr>
        <w:spacing w:before="160" w:after="160"/>
        <w:ind w:right="1"/>
      </w:pPr>
    </w:p>
    <w:p w:rsidR="002F2A74" w:rsidRDefault="002F2A74" w:rsidP="007E5196">
      <w:pPr>
        <w:spacing w:before="160" w:after="160"/>
        <w:ind w:right="1"/>
      </w:pPr>
    </w:p>
    <w:p w:rsidR="002F2A74" w:rsidRDefault="002F2A74" w:rsidP="007E5196">
      <w:pPr>
        <w:spacing w:before="160" w:after="160"/>
        <w:ind w:right="1"/>
      </w:pPr>
    </w:p>
    <w:p w:rsidR="002F2A74" w:rsidRDefault="002F2A74" w:rsidP="007E5196">
      <w:pPr>
        <w:spacing w:before="160" w:after="160"/>
        <w:ind w:right="1"/>
      </w:pPr>
    </w:p>
    <w:p w:rsidR="002F2A74" w:rsidRDefault="002F2A74" w:rsidP="007E5196">
      <w:pPr>
        <w:spacing w:before="160" w:after="160"/>
        <w:ind w:right="1"/>
      </w:pPr>
    </w:p>
    <w:p w:rsidR="002F2A74" w:rsidRDefault="00BC2029" w:rsidP="0014777F">
      <w:pPr>
        <w:pStyle w:val="PolytanBriefbogenTextblock"/>
        <w:spacing w:before="160" w:after="160"/>
        <w:rPr>
          <w:b/>
        </w:rPr>
      </w:pPr>
      <w:r w:rsidRPr="00284796">
        <w:rPr>
          <w:b/>
        </w:rPr>
        <w:lastRenderedPageBreak/>
        <w:t>Bildunterschriften</w:t>
      </w:r>
      <w:r>
        <w:rPr>
          <w:b/>
        </w:rPr>
        <w:t xml:space="preserve"> (Bildnachweis: </w:t>
      </w:r>
      <w:r w:rsidR="0014777F">
        <w:rPr>
          <w:b/>
        </w:rPr>
        <w:t>Tomislav Vukosav / Polytan</w:t>
      </w:r>
      <w:r>
        <w:rPr>
          <w:b/>
        </w:rPr>
        <w:t>)</w:t>
      </w:r>
    </w:p>
    <w:p w:rsidR="0014777F" w:rsidRDefault="002F2A74" w:rsidP="0014777F">
      <w:pPr>
        <w:pStyle w:val="PolytanBriefbogenTextblock"/>
        <w:spacing w:before="160" w:after="160"/>
        <w:rPr>
          <w:b/>
        </w:rPr>
      </w:pPr>
      <w:r>
        <w:rPr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Achilles_29_01_kle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Achilles_29_02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Polytan_Achilles_29_01.</w:t>
      </w:r>
      <w:r w:rsidRPr="00284796">
        <w:rPr>
          <w:b/>
        </w:rPr>
        <w:t>jpg</w:t>
      </w:r>
      <w:r>
        <w:rPr>
          <w:b/>
        </w:rPr>
        <w:tab/>
      </w:r>
      <w:r>
        <w:rPr>
          <w:b/>
        </w:rPr>
        <w:tab/>
        <w:t>Polytan__Achilles_29_02.</w:t>
      </w:r>
      <w:r w:rsidRPr="00284796">
        <w:rPr>
          <w:b/>
        </w:rPr>
        <w:t>jpg</w:t>
      </w:r>
      <w:r>
        <w:rPr>
          <w:b/>
        </w:rPr>
        <w:br/>
      </w:r>
      <w:r>
        <w:t>Seit Juli spielen die Profifußball</w:t>
      </w:r>
      <w:r w:rsidR="00E551A4">
        <w:t xml:space="preserve">er </w:t>
      </w:r>
      <w:r w:rsidR="0078707A">
        <w:t xml:space="preserve">des Zweitligaklubs </w:t>
      </w:r>
      <w:r w:rsidR="00E551A4">
        <w:t xml:space="preserve">Achilles ´29 auf einem hochmodernen </w:t>
      </w:r>
      <w:r w:rsidR="0078707A">
        <w:t>Premium-Kunstrasen</w:t>
      </w:r>
      <w:r w:rsidR="00E551A4">
        <w:t xml:space="preserve"> von Polytan – </w:t>
      </w:r>
      <w:r w:rsidR="00E551A4" w:rsidRPr="00E551A4">
        <w:t xml:space="preserve">für einen dauerhaft optimalen Kraftabbau sorgt eine 25 mm dicke Elastikschicht, die in ihrer Art </w:t>
      </w:r>
      <w:r w:rsidR="00E551A4">
        <w:t xml:space="preserve">bislang </w:t>
      </w:r>
      <w:r w:rsidR="00E551A4" w:rsidRPr="00E551A4">
        <w:t>einmalig in den Niederlanden ist.</w:t>
      </w:r>
      <w:r w:rsidR="00E551A4">
        <w:rPr>
          <w:b/>
        </w:rPr>
        <w:t xml:space="preserve"> </w:t>
      </w:r>
    </w:p>
    <w:p w:rsidR="00B873EA" w:rsidRDefault="00B873EA" w:rsidP="0014777F">
      <w:pPr>
        <w:pStyle w:val="PolytanBriefbogenTextblock"/>
        <w:spacing w:before="160" w:after="160"/>
      </w:pPr>
    </w:p>
    <w:p w:rsidR="0014777F" w:rsidRDefault="002F2A74" w:rsidP="0014777F">
      <w:pPr>
        <w:pStyle w:val="PolytanBriefbogenTextblock"/>
        <w:spacing w:before="160" w:after="160"/>
      </w:pPr>
      <w:r>
        <w:rPr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Achilles_29_03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1800000" cy="1198800"/>
            <wp:effectExtent l="0" t="0" r="0" b="190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Achilles_29_04_kle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Polytan_Achilles_29_01.</w:t>
      </w:r>
      <w:r w:rsidRPr="00284796">
        <w:rPr>
          <w:b/>
        </w:rPr>
        <w:t>jpg</w:t>
      </w:r>
      <w:r>
        <w:rPr>
          <w:b/>
        </w:rPr>
        <w:tab/>
      </w:r>
      <w:r>
        <w:rPr>
          <w:b/>
        </w:rPr>
        <w:tab/>
        <w:t>Polytan__Achilles_29_02.</w:t>
      </w:r>
      <w:r w:rsidRPr="00284796">
        <w:rPr>
          <w:b/>
        </w:rPr>
        <w:t>jpg</w:t>
      </w:r>
      <w:r w:rsidR="00E551A4">
        <w:rPr>
          <w:b/>
        </w:rPr>
        <w:br/>
      </w:r>
      <w:r w:rsidR="004012BE">
        <w:t xml:space="preserve">Wie auch im Finalstadion der FIFA Frauen-WM in Kanada </w:t>
      </w:r>
      <w:r w:rsidR="00B434F1">
        <w:t xml:space="preserve">wurde der neue Kunstrasen </w:t>
      </w:r>
      <w:r w:rsidR="00B434F1" w:rsidRPr="00B434F1">
        <w:rPr>
          <w:i/>
        </w:rPr>
        <w:t xml:space="preserve">LigaTurf RS </w:t>
      </w:r>
      <w:r w:rsidR="00B434F1" w:rsidRPr="0078707A">
        <w:rPr>
          <w:i/>
        </w:rPr>
        <w:t xml:space="preserve">Pro II CoolPlus </w:t>
      </w:r>
      <w:r w:rsidR="00B434F1" w:rsidRPr="00B434F1">
        <w:t xml:space="preserve">von Polytan mit </w:t>
      </w:r>
      <w:r w:rsidR="0078707A">
        <w:t xml:space="preserve">dem </w:t>
      </w:r>
      <w:r w:rsidR="004012BE" w:rsidRPr="00B434F1">
        <w:t xml:space="preserve">Infill </w:t>
      </w:r>
      <w:proofErr w:type="spellStart"/>
      <w:r w:rsidR="004012BE" w:rsidRPr="00B434F1">
        <w:rPr>
          <w:i/>
        </w:rPr>
        <w:t>Bionic</w:t>
      </w:r>
      <w:proofErr w:type="spellEnd"/>
      <w:r w:rsidR="004012BE" w:rsidRPr="00B434F1">
        <w:rPr>
          <w:i/>
        </w:rPr>
        <w:t xml:space="preserve"> </w:t>
      </w:r>
      <w:proofErr w:type="spellStart"/>
      <w:r w:rsidR="004012BE" w:rsidRPr="00B434F1">
        <w:rPr>
          <w:i/>
        </w:rPr>
        <w:t>fibre</w:t>
      </w:r>
      <w:proofErr w:type="spellEnd"/>
      <w:r w:rsidR="004012BE">
        <w:t xml:space="preserve"> </w:t>
      </w:r>
      <w:r w:rsidR="00B434F1">
        <w:t>verfüllt</w:t>
      </w:r>
      <w:r w:rsidR="0078707A">
        <w:t>. Dieses</w:t>
      </w:r>
      <w:r w:rsidR="00B434F1">
        <w:t xml:space="preserve"> besteht aus </w:t>
      </w:r>
      <w:r w:rsidR="0078707A">
        <w:t xml:space="preserve">besonders hochwertigem, </w:t>
      </w:r>
      <w:r w:rsidR="00B434F1">
        <w:t xml:space="preserve">komplett neuproduzierten EPDM-Granulat </w:t>
      </w:r>
      <w:r w:rsidR="0078707A">
        <w:t xml:space="preserve">mit </w:t>
      </w:r>
      <w:r w:rsidR="005F075E">
        <w:t>organsicherer</w:t>
      </w:r>
      <w:r w:rsidR="0078707A">
        <w:t xml:space="preserve"> Struktur für optimale Spieleigenschaften. </w:t>
      </w:r>
    </w:p>
    <w:p w:rsidR="00117234" w:rsidRDefault="00117234" w:rsidP="001005EC">
      <w:pPr>
        <w:pStyle w:val="PolytanBriefbogenTextblock"/>
        <w:spacing w:before="40" w:after="40"/>
        <w:rPr>
          <w:b/>
        </w:rPr>
      </w:pPr>
    </w:p>
    <w:p w:rsidR="00B873EA" w:rsidRDefault="00B873EA" w:rsidP="001005EC">
      <w:pPr>
        <w:pStyle w:val="PolytanBriefbogenTextblock"/>
        <w:spacing w:before="40" w:after="40"/>
        <w:rPr>
          <w:b/>
        </w:rPr>
      </w:pPr>
    </w:p>
    <w:p w:rsidR="00B873EA" w:rsidRDefault="00B873EA" w:rsidP="001005EC">
      <w:pPr>
        <w:pStyle w:val="PolytanBriefbogenTextblock"/>
        <w:spacing w:before="40" w:after="40"/>
        <w:rPr>
          <w:b/>
        </w:rPr>
      </w:pPr>
    </w:p>
    <w:p w:rsidR="00B873EA" w:rsidRDefault="00B873EA" w:rsidP="001005EC">
      <w:pPr>
        <w:pStyle w:val="PolytanBriefbogenTextblock"/>
        <w:spacing w:before="40" w:after="40"/>
        <w:rPr>
          <w:b/>
        </w:rPr>
      </w:pPr>
    </w:p>
    <w:p w:rsidR="00B873EA" w:rsidRDefault="00B873EA" w:rsidP="001005EC">
      <w:pPr>
        <w:pStyle w:val="PolytanBriefbogenTextblock"/>
        <w:spacing w:before="40" w:after="40"/>
        <w:rPr>
          <w:b/>
        </w:rPr>
      </w:pPr>
    </w:p>
    <w:p w:rsidR="00B873EA" w:rsidRDefault="00B873EA" w:rsidP="001005EC">
      <w:pPr>
        <w:pStyle w:val="PolytanBriefbogenTextblock"/>
        <w:spacing w:before="40" w:after="40"/>
        <w:rPr>
          <w:b/>
        </w:rPr>
      </w:pPr>
    </w:p>
    <w:p w:rsidR="00B873EA" w:rsidRDefault="00B873EA" w:rsidP="001005EC">
      <w:pPr>
        <w:pStyle w:val="PolytanBriefbogenTextblock"/>
        <w:spacing w:before="40" w:after="40"/>
        <w:rPr>
          <w:b/>
        </w:rPr>
      </w:pPr>
    </w:p>
    <w:p w:rsidR="00BF5CB0" w:rsidRDefault="000A22FC" w:rsidP="00B873EA">
      <w:pPr>
        <w:rPr>
          <w:rFonts w:cs="Arial"/>
        </w:rPr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B873EA" w:rsidRPr="00CB3AC3">
        <w:rPr>
          <w:rFonts w:cs="Arial"/>
        </w:rPr>
        <w:t>FIFA</w:t>
      </w:r>
      <w:r w:rsidR="00B873EA">
        <w:rPr>
          <w:rFonts w:cs="Arial"/>
        </w:rPr>
        <w:t>, FIH, World Rugby und IAAF</w:t>
      </w:r>
    </w:p>
    <w:p w:rsidR="00B873EA" w:rsidRPr="00284796" w:rsidRDefault="00B873EA" w:rsidP="00B873EA">
      <w:pPr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4"/>
          <w:footerReference w:type="default" r:id="rId15"/>
          <w:headerReference w:type="first" r:id="rId16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B873EA" w:rsidRPr="00284796" w:rsidRDefault="00B873EA" w:rsidP="00B873EA">
      <w:pPr>
        <w:pStyle w:val="PolytanBriefbogenTextblock"/>
        <w:spacing w:after="80"/>
      </w:pPr>
      <w:r w:rsidRPr="00284796">
        <w:t xml:space="preserve">Kontakt Agentur: </w:t>
      </w:r>
      <w:r w:rsidRPr="00284796">
        <w:br/>
        <w:t>Seifert PR GmbH (GPRA)</w:t>
      </w:r>
      <w:r w:rsidRPr="00284796">
        <w:br/>
        <w:t>Barbara Mäurle</w:t>
      </w:r>
      <w:r w:rsidRPr="00284796">
        <w:br/>
        <w:t>Zettachring 2a</w:t>
      </w:r>
      <w:r w:rsidRPr="00284796">
        <w:br/>
        <w:t>70567 Stuttgart</w:t>
      </w:r>
      <w:r w:rsidRPr="00284796">
        <w:br/>
        <w:t>0711 / 77918-26</w:t>
      </w:r>
      <w:r w:rsidRPr="00284796">
        <w:br/>
        <w:t>barbara.maeurle@seifert-pr.de</w:t>
      </w: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</w:p>
    <w:p w:rsidR="00B873EA" w:rsidRDefault="00B873EA" w:rsidP="00B873EA">
      <w:pPr>
        <w:pStyle w:val="PolytanBriefbogenTextblock"/>
        <w:spacing w:after="80"/>
      </w:pPr>
      <w:r w:rsidRPr="00284796">
        <w:t xml:space="preserve">Kontakt Unternehmen: </w:t>
      </w:r>
      <w:r w:rsidRPr="00284796">
        <w:br/>
        <w:t xml:space="preserve">Polytan GmbH </w:t>
      </w:r>
      <w:r w:rsidRPr="00284796">
        <w:br/>
        <w:t>Tobias Müller</w:t>
      </w:r>
      <w:r w:rsidRPr="00284796">
        <w:br/>
        <w:t xml:space="preserve">Gewerbering 3 </w:t>
      </w:r>
      <w:r w:rsidRPr="00284796">
        <w:br/>
        <w:t xml:space="preserve">86666 Burgheim </w:t>
      </w:r>
      <w:r w:rsidRPr="00284796">
        <w:br/>
        <w:t>08432 / 8771</w:t>
      </w:r>
      <w:r w:rsidRPr="00284796">
        <w:br/>
      </w:r>
      <w:r w:rsidRPr="00BD3EF6">
        <w:t>tobias.mueller@polytan.com</w:t>
      </w:r>
    </w:p>
    <w:sectPr w:rsidR="00B873EA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196AB5">
          <w:rPr>
            <w:noProof/>
            <w:color w:val="808080" w:themeColor="background1" w:themeShade="80"/>
          </w:rPr>
          <w:t>2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196AB5" w:rsidP="00613DA8">
        <w:pPr>
          <w:pStyle w:val="Kopfzeile"/>
          <w:ind w:left="720"/>
        </w:pPr>
      </w:p>
    </w:sdtContent>
  </w:sdt>
  <w:p w:rsidR="00613DA8" w:rsidRDefault="008E7789">
    <w:pPr>
      <w:pStyle w:val="Fuzeile"/>
    </w:pPr>
    <w:r w:rsidRPr="0028479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573A2A" wp14:editId="175F4F14">
              <wp:simplePos x="0" y="0"/>
              <wp:positionH relativeFrom="column">
                <wp:posOffset>-914916</wp:posOffset>
              </wp:positionH>
              <wp:positionV relativeFrom="paragraph">
                <wp:posOffset>251328</wp:posOffset>
              </wp:positionV>
              <wp:extent cx="7574915" cy="114300"/>
              <wp:effectExtent l="57150" t="19050" r="64135" b="7620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91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D22EA9" id="Rechteck 2" o:spid="_x0000_s1026" style="position:absolute;margin-left:-72.05pt;margin-top:19.8pt;width:596.4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" fillcolor="#7f7f7f [1612]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0B9D5366" wp14:editId="2D95225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196AB5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A0F46"/>
    <w:rsid w:val="000A22FC"/>
    <w:rsid w:val="000A49B6"/>
    <w:rsid w:val="000A5443"/>
    <w:rsid w:val="000C08A0"/>
    <w:rsid w:val="000C1D4D"/>
    <w:rsid w:val="000C6910"/>
    <w:rsid w:val="000D4798"/>
    <w:rsid w:val="000D690D"/>
    <w:rsid w:val="000F7BCA"/>
    <w:rsid w:val="000F7F3B"/>
    <w:rsid w:val="001000DD"/>
    <w:rsid w:val="001005EC"/>
    <w:rsid w:val="00101EB2"/>
    <w:rsid w:val="00107E7B"/>
    <w:rsid w:val="00114BB8"/>
    <w:rsid w:val="00117234"/>
    <w:rsid w:val="0012276B"/>
    <w:rsid w:val="00122BB4"/>
    <w:rsid w:val="001232BD"/>
    <w:rsid w:val="00125B2B"/>
    <w:rsid w:val="00125C98"/>
    <w:rsid w:val="001343C5"/>
    <w:rsid w:val="001407A8"/>
    <w:rsid w:val="00145217"/>
    <w:rsid w:val="0014777F"/>
    <w:rsid w:val="001500F6"/>
    <w:rsid w:val="001549E6"/>
    <w:rsid w:val="00155650"/>
    <w:rsid w:val="001733AC"/>
    <w:rsid w:val="00176B03"/>
    <w:rsid w:val="00177756"/>
    <w:rsid w:val="00183328"/>
    <w:rsid w:val="00183561"/>
    <w:rsid w:val="001929F7"/>
    <w:rsid w:val="00196AB5"/>
    <w:rsid w:val="001A7B1F"/>
    <w:rsid w:val="001B1866"/>
    <w:rsid w:val="001D0A3C"/>
    <w:rsid w:val="001D31A6"/>
    <w:rsid w:val="001E3351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23F3"/>
    <w:rsid w:val="00256911"/>
    <w:rsid w:val="0026745B"/>
    <w:rsid w:val="00274355"/>
    <w:rsid w:val="00284796"/>
    <w:rsid w:val="002B32B6"/>
    <w:rsid w:val="002C4041"/>
    <w:rsid w:val="002D10B5"/>
    <w:rsid w:val="002E50F0"/>
    <w:rsid w:val="002F2A74"/>
    <w:rsid w:val="002F3517"/>
    <w:rsid w:val="003020B6"/>
    <w:rsid w:val="003268B6"/>
    <w:rsid w:val="0033055D"/>
    <w:rsid w:val="00336235"/>
    <w:rsid w:val="003430BC"/>
    <w:rsid w:val="00354AC5"/>
    <w:rsid w:val="003639F0"/>
    <w:rsid w:val="00364A22"/>
    <w:rsid w:val="00365E73"/>
    <w:rsid w:val="00367791"/>
    <w:rsid w:val="00373993"/>
    <w:rsid w:val="00376948"/>
    <w:rsid w:val="0038226D"/>
    <w:rsid w:val="00392B7F"/>
    <w:rsid w:val="00393BA0"/>
    <w:rsid w:val="003972AA"/>
    <w:rsid w:val="003A3CA4"/>
    <w:rsid w:val="003A649F"/>
    <w:rsid w:val="003B248A"/>
    <w:rsid w:val="003C0F3A"/>
    <w:rsid w:val="003C38E6"/>
    <w:rsid w:val="003C759C"/>
    <w:rsid w:val="003E0BDA"/>
    <w:rsid w:val="003E6FE4"/>
    <w:rsid w:val="003E7375"/>
    <w:rsid w:val="003F067F"/>
    <w:rsid w:val="003F37EA"/>
    <w:rsid w:val="003F60FA"/>
    <w:rsid w:val="004012BE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2F33"/>
    <w:rsid w:val="00483999"/>
    <w:rsid w:val="0048450F"/>
    <w:rsid w:val="00485F22"/>
    <w:rsid w:val="00490901"/>
    <w:rsid w:val="00495546"/>
    <w:rsid w:val="00495AA8"/>
    <w:rsid w:val="00497170"/>
    <w:rsid w:val="004A534F"/>
    <w:rsid w:val="004B03C2"/>
    <w:rsid w:val="004B2D8A"/>
    <w:rsid w:val="004D0E8F"/>
    <w:rsid w:val="004E331A"/>
    <w:rsid w:val="004E5F0B"/>
    <w:rsid w:val="00510F9D"/>
    <w:rsid w:val="0051258E"/>
    <w:rsid w:val="005130AB"/>
    <w:rsid w:val="00513515"/>
    <w:rsid w:val="0051777F"/>
    <w:rsid w:val="00521B3E"/>
    <w:rsid w:val="0053038A"/>
    <w:rsid w:val="005321CF"/>
    <w:rsid w:val="00535440"/>
    <w:rsid w:val="005365D9"/>
    <w:rsid w:val="00551419"/>
    <w:rsid w:val="00553B2F"/>
    <w:rsid w:val="005667C7"/>
    <w:rsid w:val="00571A88"/>
    <w:rsid w:val="00571B49"/>
    <w:rsid w:val="0057307C"/>
    <w:rsid w:val="005769F8"/>
    <w:rsid w:val="00577DA6"/>
    <w:rsid w:val="0058077E"/>
    <w:rsid w:val="00583F2D"/>
    <w:rsid w:val="005904D4"/>
    <w:rsid w:val="0059405C"/>
    <w:rsid w:val="005A1FED"/>
    <w:rsid w:val="005C530D"/>
    <w:rsid w:val="005C575C"/>
    <w:rsid w:val="005E3F3A"/>
    <w:rsid w:val="005E577D"/>
    <w:rsid w:val="005F075E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656E1"/>
    <w:rsid w:val="00676D2D"/>
    <w:rsid w:val="00692393"/>
    <w:rsid w:val="00692A13"/>
    <w:rsid w:val="006A5B9D"/>
    <w:rsid w:val="006B1283"/>
    <w:rsid w:val="006B188D"/>
    <w:rsid w:val="006B3B24"/>
    <w:rsid w:val="006C5252"/>
    <w:rsid w:val="006D6172"/>
    <w:rsid w:val="006E20F0"/>
    <w:rsid w:val="006E477F"/>
    <w:rsid w:val="006F76BF"/>
    <w:rsid w:val="007046E8"/>
    <w:rsid w:val="007217F1"/>
    <w:rsid w:val="007264F7"/>
    <w:rsid w:val="00731D99"/>
    <w:rsid w:val="00734ECC"/>
    <w:rsid w:val="00746B0C"/>
    <w:rsid w:val="00757794"/>
    <w:rsid w:val="00757CEF"/>
    <w:rsid w:val="0076149E"/>
    <w:rsid w:val="007808B6"/>
    <w:rsid w:val="00783154"/>
    <w:rsid w:val="00785DD7"/>
    <w:rsid w:val="007864FA"/>
    <w:rsid w:val="0078707A"/>
    <w:rsid w:val="0079377B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E2E74"/>
    <w:rsid w:val="007E391E"/>
    <w:rsid w:val="007E5196"/>
    <w:rsid w:val="007E557E"/>
    <w:rsid w:val="007F308A"/>
    <w:rsid w:val="007F400B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270B3"/>
    <w:rsid w:val="00831B8D"/>
    <w:rsid w:val="008402D6"/>
    <w:rsid w:val="00842639"/>
    <w:rsid w:val="00842A71"/>
    <w:rsid w:val="008451AA"/>
    <w:rsid w:val="00846F99"/>
    <w:rsid w:val="0084730B"/>
    <w:rsid w:val="0085189D"/>
    <w:rsid w:val="00863103"/>
    <w:rsid w:val="00872A16"/>
    <w:rsid w:val="00877DF2"/>
    <w:rsid w:val="0089533B"/>
    <w:rsid w:val="008979D8"/>
    <w:rsid w:val="00897E97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4AA1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A3493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37358"/>
    <w:rsid w:val="00A433B0"/>
    <w:rsid w:val="00A46205"/>
    <w:rsid w:val="00A539E0"/>
    <w:rsid w:val="00A564FF"/>
    <w:rsid w:val="00A61EDE"/>
    <w:rsid w:val="00A715CC"/>
    <w:rsid w:val="00A76C6E"/>
    <w:rsid w:val="00A85417"/>
    <w:rsid w:val="00A9185E"/>
    <w:rsid w:val="00A9753E"/>
    <w:rsid w:val="00A978DC"/>
    <w:rsid w:val="00AC1FBA"/>
    <w:rsid w:val="00AD0A7C"/>
    <w:rsid w:val="00AD440C"/>
    <w:rsid w:val="00AF6256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434F1"/>
    <w:rsid w:val="00B43A81"/>
    <w:rsid w:val="00B450F2"/>
    <w:rsid w:val="00B520C3"/>
    <w:rsid w:val="00B5675A"/>
    <w:rsid w:val="00B5780D"/>
    <w:rsid w:val="00B7030D"/>
    <w:rsid w:val="00B71181"/>
    <w:rsid w:val="00B730EF"/>
    <w:rsid w:val="00B733D1"/>
    <w:rsid w:val="00B76017"/>
    <w:rsid w:val="00B86110"/>
    <w:rsid w:val="00B87170"/>
    <w:rsid w:val="00B873EA"/>
    <w:rsid w:val="00BA2908"/>
    <w:rsid w:val="00BA3753"/>
    <w:rsid w:val="00BA3F92"/>
    <w:rsid w:val="00BA522A"/>
    <w:rsid w:val="00BC2029"/>
    <w:rsid w:val="00BC298B"/>
    <w:rsid w:val="00BD2F89"/>
    <w:rsid w:val="00BD34DD"/>
    <w:rsid w:val="00BD3EF6"/>
    <w:rsid w:val="00BD4DDC"/>
    <w:rsid w:val="00BD6E1D"/>
    <w:rsid w:val="00BE2D6B"/>
    <w:rsid w:val="00BF1791"/>
    <w:rsid w:val="00BF5CB0"/>
    <w:rsid w:val="00C0407D"/>
    <w:rsid w:val="00C160A7"/>
    <w:rsid w:val="00C17E87"/>
    <w:rsid w:val="00C305AE"/>
    <w:rsid w:val="00C36C89"/>
    <w:rsid w:val="00C4627A"/>
    <w:rsid w:val="00C51C2A"/>
    <w:rsid w:val="00C53A31"/>
    <w:rsid w:val="00C62060"/>
    <w:rsid w:val="00C62C21"/>
    <w:rsid w:val="00C7024C"/>
    <w:rsid w:val="00C748E9"/>
    <w:rsid w:val="00C7516F"/>
    <w:rsid w:val="00C8010B"/>
    <w:rsid w:val="00C81006"/>
    <w:rsid w:val="00C81D9D"/>
    <w:rsid w:val="00C82407"/>
    <w:rsid w:val="00C84674"/>
    <w:rsid w:val="00C92AB9"/>
    <w:rsid w:val="00C94538"/>
    <w:rsid w:val="00CA0511"/>
    <w:rsid w:val="00CA0FA6"/>
    <w:rsid w:val="00CB444C"/>
    <w:rsid w:val="00CC2D37"/>
    <w:rsid w:val="00CD78EA"/>
    <w:rsid w:val="00CE344B"/>
    <w:rsid w:val="00CE4A92"/>
    <w:rsid w:val="00D002D8"/>
    <w:rsid w:val="00D025EC"/>
    <w:rsid w:val="00D026A5"/>
    <w:rsid w:val="00D16E8C"/>
    <w:rsid w:val="00D24442"/>
    <w:rsid w:val="00D30B7E"/>
    <w:rsid w:val="00D3790F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A0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FAF"/>
    <w:rsid w:val="00E23758"/>
    <w:rsid w:val="00E26732"/>
    <w:rsid w:val="00E269DE"/>
    <w:rsid w:val="00E278F8"/>
    <w:rsid w:val="00E3129B"/>
    <w:rsid w:val="00E3461C"/>
    <w:rsid w:val="00E42ABB"/>
    <w:rsid w:val="00E44C74"/>
    <w:rsid w:val="00E45220"/>
    <w:rsid w:val="00E503B5"/>
    <w:rsid w:val="00E551A4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7034"/>
    <w:rsid w:val="00ED5970"/>
    <w:rsid w:val="00ED685C"/>
    <w:rsid w:val="00EE611E"/>
    <w:rsid w:val="00EF1552"/>
    <w:rsid w:val="00EF2203"/>
    <w:rsid w:val="00EF6CAC"/>
    <w:rsid w:val="00F100FB"/>
    <w:rsid w:val="00F11704"/>
    <w:rsid w:val="00F11EC3"/>
    <w:rsid w:val="00F164E7"/>
    <w:rsid w:val="00F22ECB"/>
    <w:rsid w:val="00F2378A"/>
    <w:rsid w:val="00F31C8B"/>
    <w:rsid w:val="00F42734"/>
    <w:rsid w:val="00F43788"/>
    <w:rsid w:val="00F43817"/>
    <w:rsid w:val="00F51276"/>
    <w:rsid w:val="00F52BFE"/>
    <w:rsid w:val="00F627C7"/>
    <w:rsid w:val="00F65030"/>
    <w:rsid w:val="00F66E4A"/>
    <w:rsid w:val="00F740B0"/>
    <w:rsid w:val="00F75DF2"/>
    <w:rsid w:val="00F86383"/>
    <w:rsid w:val="00F923D7"/>
    <w:rsid w:val="00F940A9"/>
    <w:rsid w:val="00F95C17"/>
    <w:rsid w:val="00F95D44"/>
    <w:rsid w:val="00FA18D0"/>
    <w:rsid w:val="00FA586A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877180E-EA44-48AD-9187-EABC3A00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2F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35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">
    <w:name w:val="st"/>
    <w:basedOn w:val="Absatz-Standardschriftart"/>
    <w:rsid w:val="003A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Groesbeek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olyta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8E10-4B5C-4067-9B49-86822176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4</Pages>
  <Words>789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3</cp:revision>
  <cp:lastPrinted>2016-11-10T11:04:00Z</cp:lastPrinted>
  <dcterms:created xsi:type="dcterms:W3CDTF">2016-11-09T12:57:00Z</dcterms:created>
  <dcterms:modified xsi:type="dcterms:W3CDTF">2016-11-10T14:42:00Z</dcterms:modified>
</cp:coreProperties>
</file>