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284796" w:rsidRDefault="006536ED" w:rsidP="006405D5">
      <w:pPr>
        <w:pStyle w:val="PolytanBriefbogenBetreffzeile"/>
        <w:spacing w:after="80"/>
      </w:pPr>
      <w:r>
        <w:rPr>
          <w:i/>
        </w:rPr>
        <w:t>Poly</w:t>
      </w:r>
      <w:r w:rsidR="00E64CE1">
        <w:rPr>
          <w:i/>
        </w:rPr>
        <w:t>tan</w:t>
      </w:r>
      <w:r>
        <w:t xml:space="preserve"> </w:t>
      </w:r>
      <w:proofErr w:type="spellStart"/>
      <w:r w:rsidRPr="00E64CE1">
        <w:rPr>
          <w:i/>
        </w:rPr>
        <w:t>Arena</w:t>
      </w:r>
      <w:proofErr w:type="spellEnd"/>
      <w:r>
        <w:t xml:space="preserve"> avec sécurité contrôlée TÜV : </w:t>
      </w:r>
    </w:p>
    <w:p w:rsidR="00284796" w:rsidRPr="0053038A" w:rsidRDefault="000926F7" w:rsidP="0053038A">
      <w:pPr>
        <w:pStyle w:val="PolytanBriefbogenBetreffzeile"/>
        <w:spacing w:before="160" w:after="160"/>
        <w:rPr>
          <w:color w:val="595959" w:themeColor="text1" w:themeTint="A6"/>
          <w:sz w:val="32"/>
          <w:szCs w:val="32"/>
        </w:rPr>
      </w:pPr>
      <w:r>
        <w:rPr>
          <w:color w:val="595959" w:themeColor="text1" w:themeTint="A6"/>
          <w:sz w:val="32"/>
          <w:szCs w:val="32"/>
        </w:rPr>
        <w:t>Plus de plaisir sur une plus petite surface</w:t>
      </w:r>
    </w:p>
    <w:p w:rsidR="00C81D9D" w:rsidRDefault="001E429D" w:rsidP="007E5196">
      <w:pPr>
        <w:spacing w:before="160" w:after="160"/>
        <w:ind w:right="1"/>
        <w:rPr>
          <w:rFonts w:cs="Arial"/>
          <w:b/>
          <w:szCs w:val="20"/>
        </w:rPr>
      </w:pPr>
      <w:r>
        <w:rPr>
          <w:b/>
          <w:szCs w:val="20"/>
        </w:rPr>
        <w:t xml:space="preserve">Dans le cadre de l’action de la DFB « 1 000 mini-terrains de jeu pour l’Allemagne », les premiers terrains de foot miniatures du club de football allemand ont vu le jour en 2008. Dans le sillage du championnat du monde de la FIFA en Allemagne, ceux-ci devaient promouvoir durablement les jeunes espoirs du football. De l’action unique avec Polytan en tant que partenaire officiel du projet et entrepreneur général est née une réussite inégalée : c’est ainsi que le fabricant de sols pour activités sportives de Burgheim fabrique et installe encore aujourd’hui dans le monde entier des mini-terrains qui ont énormément de succès. En tant que </w:t>
      </w:r>
      <w:r w:rsidR="00E64CE1">
        <w:rPr>
          <w:b/>
          <w:i/>
          <w:szCs w:val="20"/>
        </w:rPr>
        <w:t>Polytan</w:t>
      </w:r>
      <w:r>
        <w:rPr>
          <w:b/>
          <w:i/>
          <w:szCs w:val="20"/>
        </w:rPr>
        <w:t xml:space="preserve"> </w:t>
      </w:r>
      <w:proofErr w:type="spellStart"/>
      <w:r>
        <w:rPr>
          <w:b/>
          <w:i/>
          <w:szCs w:val="20"/>
        </w:rPr>
        <w:t>Arena</w:t>
      </w:r>
      <w:proofErr w:type="spellEnd"/>
      <w:r>
        <w:rPr>
          <w:b/>
          <w:i/>
          <w:szCs w:val="20"/>
        </w:rPr>
        <w:t xml:space="preserve">, </w:t>
      </w:r>
      <w:r>
        <w:rPr>
          <w:b/>
          <w:szCs w:val="20"/>
        </w:rPr>
        <w:t xml:space="preserve">ils sont devenus un système complet polyvalent qui, en tant que variante avec fondations fixes, porte le label de qualité GS de TÜV </w:t>
      </w:r>
      <w:proofErr w:type="spellStart"/>
      <w:r>
        <w:rPr>
          <w:b/>
          <w:szCs w:val="20"/>
        </w:rPr>
        <w:t>Süd</w:t>
      </w:r>
      <w:proofErr w:type="spellEnd"/>
      <w:r>
        <w:rPr>
          <w:b/>
          <w:szCs w:val="20"/>
        </w:rPr>
        <w:t xml:space="preserve">. </w:t>
      </w:r>
    </w:p>
    <w:p w:rsidR="00BF549A" w:rsidRDefault="00BF549A" w:rsidP="00E75581">
      <w:pPr>
        <w:spacing w:before="160" w:after="160"/>
        <w:ind w:right="1"/>
        <w:rPr>
          <w:rFonts w:cs="Arial"/>
        </w:rPr>
      </w:pPr>
      <w:r>
        <w:t xml:space="preserve">Les mini-terrains classiques constituent la transition parfaite entre les loisirs et le football, car tout le monde peut venir taper dans un ballon selon son envie, quel que soit son âge. Ils sont appréciés de tous, aussi bien des clubs que des écoles ou des espaces publics. Le mini-terrain DFB classique fait 20 x 13 m et se compose d’une surface de jeu </w:t>
      </w:r>
      <w:r w:rsidR="000F3132">
        <w:t>en</w:t>
      </w:r>
      <w:r>
        <w:t xml:space="preserve"> gazon synthétique, de deux cages de but, de rebords tout autour du terrain et d’un filet pare-ballons. Ils possèdent en général des fondations fixes sous le système de rebords périphérique et une couche porteuse élastique ménageant les articulations et protégeant contre les blessures. Si nécessaire, ils peuvent être complétés par des filets latéraux et de plafond. </w:t>
      </w:r>
    </w:p>
    <w:p w:rsidR="00A1127F" w:rsidRPr="00A1127F" w:rsidRDefault="00E64CE1" w:rsidP="00C92D9A">
      <w:pPr>
        <w:spacing w:before="160" w:after="160"/>
        <w:ind w:right="1"/>
        <w:rPr>
          <w:rFonts w:cs="Arial"/>
          <w:b/>
        </w:rPr>
      </w:pPr>
      <w:r w:rsidRPr="00E64CE1">
        <w:rPr>
          <w:b/>
          <w:i/>
        </w:rPr>
        <w:t>Poly</w:t>
      </w:r>
      <w:r>
        <w:rPr>
          <w:b/>
          <w:i/>
        </w:rPr>
        <w:t>t</w:t>
      </w:r>
      <w:r w:rsidRPr="00E64CE1">
        <w:rPr>
          <w:b/>
          <w:i/>
        </w:rPr>
        <w:t>an</w:t>
      </w:r>
      <w:r w:rsidR="00B176C6" w:rsidRPr="00E64CE1">
        <w:rPr>
          <w:b/>
          <w:i/>
        </w:rPr>
        <w:t xml:space="preserve"> </w:t>
      </w:r>
      <w:proofErr w:type="spellStart"/>
      <w:r w:rsidR="00B176C6" w:rsidRPr="00E64CE1">
        <w:rPr>
          <w:b/>
          <w:i/>
        </w:rPr>
        <w:t>Arena</w:t>
      </w:r>
      <w:proofErr w:type="spellEnd"/>
      <w:r w:rsidR="00B176C6">
        <w:rPr>
          <w:b/>
        </w:rPr>
        <w:t xml:space="preserve"> – La qualité auprès d’un seul fournisseur</w:t>
      </w:r>
    </w:p>
    <w:p w:rsidR="00CE07CA" w:rsidRDefault="008327BE" w:rsidP="00803F82">
      <w:pPr>
        <w:spacing w:before="160" w:after="160"/>
        <w:ind w:right="1"/>
        <w:rPr>
          <w:rFonts w:cs="Arial"/>
        </w:rPr>
      </w:pPr>
      <w:r>
        <w:t>Depuis leur création en 2008, les terrains de football populaires de Polytan ont été en constante évolution et sont aujourd’hui proposés en tant que mini-terrains</w:t>
      </w:r>
      <w:r w:rsidR="00E64CE1">
        <w:rPr>
          <w:i/>
        </w:rPr>
        <w:t xml:space="preserve"> Polytan</w:t>
      </w:r>
      <w:r>
        <w:t xml:space="preserve"> </w:t>
      </w:r>
      <w:proofErr w:type="spellStart"/>
      <w:r w:rsidRPr="00E64CE1">
        <w:rPr>
          <w:i/>
        </w:rPr>
        <w:t>Arena</w:t>
      </w:r>
      <w:proofErr w:type="spellEnd"/>
      <w:r>
        <w:t xml:space="preserve"> polyvalents disponibles en différentes versions pour d’autres types de sport. Il</w:t>
      </w:r>
      <w:r w:rsidR="000F3132">
        <w:t>s</w:t>
      </w:r>
      <w:r>
        <w:t xml:space="preserve"> sont disponibles en trois tailles standard </w:t>
      </w:r>
      <w:r w:rsidR="000F3132">
        <w:t>(</w:t>
      </w:r>
      <w:r>
        <w:t>15 x 10 m, 20 x 13 m, 30 x 15 m et 40 x 20 m</w:t>
      </w:r>
      <w:r w:rsidR="000F3132">
        <w:t>)</w:t>
      </w:r>
      <w:r>
        <w:t xml:space="preserve"> ou peuvent être conçus avec des dimensions spéciales en fonction des exigences du client. Outre les variantes fixes avec fondations dans le sol, ils peuvent aussi être installés en </w:t>
      </w:r>
      <w:r>
        <w:lastRenderedPageBreak/>
        <w:t xml:space="preserve">tant que version mobile sur les revêtements existants. Pour les terrains de football miniatures, le gazon synthétique </w:t>
      </w:r>
      <w:r>
        <w:rPr>
          <w:i/>
        </w:rPr>
        <w:t>LigaGrass Pro CoolPlus</w:t>
      </w:r>
      <w:r>
        <w:t xml:space="preserve"> a fait ses preuves : d’un côté, il présente une résistance élevée, de l’autre, grâce à ses filaments souples, il est parfaitement adapté aux jeunes footballeurs. Fabriqué à partir de granules en caoutchouc en EPDM, le remplissage écologique se caractérise à la fois par l'adhérence nécessaire et l'aspect d'un gazon naturel ainsi que par une élasticité très durable. Le </w:t>
      </w:r>
      <w:r w:rsidR="00E64CE1">
        <w:rPr>
          <w:i/>
        </w:rPr>
        <w:t>Polytan</w:t>
      </w:r>
      <w:r>
        <w:rPr>
          <w:i/>
        </w:rPr>
        <w:t xml:space="preserve"> </w:t>
      </w:r>
      <w:proofErr w:type="spellStart"/>
      <w:r>
        <w:rPr>
          <w:i/>
        </w:rPr>
        <w:t>Arena</w:t>
      </w:r>
      <w:proofErr w:type="spellEnd"/>
      <w:r>
        <w:t xml:space="preserve"> peut aussi être équipé d’un revêtement synthétique perméable à l’eau </w:t>
      </w:r>
      <w:r>
        <w:rPr>
          <w:i/>
        </w:rPr>
        <w:t>PolyPlay</w:t>
      </w:r>
      <w:r w:rsidR="003510BC">
        <w:rPr>
          <w:i/>
        </w:rPr>
        <w:t> </w:t>
      </w:r>
      <w:r>
        <w:rPr>
          <w:i/>
        </w:rPr>
        <w:t>S</w:t>
      </w:r>
      <w:r>
        <w:t>, ouvrant ainsi la voie à l’utilisation des mini-terrains pour d’autres sports tels que le basketball, le handball, le badminton, le volleyball ou le hockey. Un grand choix d’équipements spéciaux est offert, comme les paniers de basket ou les filets de volleyball. Le système de rebords est disponible en quatre couleurs métalliques distinctes, ou dans des couleurs spéciales en fonction des exigences du client.</w:t>
      </w:r>
    </w:p>
    <w:p w:rsidR="001E429D" w:rsidRDefault="006433C8" w:rsidP="00803F82">
      <w:pPr>
        <w:spacing w:before="160" w:after="160"/>
        <w:ind w:right="1"/>
        <w:rPr>
          <w:rFonts w:cs="Arial"/>
        </w:rPr>
      </w:pPr>
      <w:r>
        <w:t xml:space="preserve">Polytan a revêtu le système de mini-terrain standardisé volontairement flexible : en règle générale, tous les composants peuvent être remplacés ou complétés </w:t>
      </w:r>
      <w:r w:rsidR="00CB16F0">
        <w:t>ultérieurement</w:t>
      </w:r>
      <w:r>
        <w:t xml:space="preserve"> par un </w:t>
      </w:r>
      <w:r>
        <w:rPr>
          <w:i/>
        </w:rPr>
        <w:t xml:space="preserve">PolyPlay </w:t>
      </w:r>
      <w:proofErr w:type="spellStart"/>
      <w:r>
        <w:rPr>
          <w:i/>
        </w:rPr>
        <w:t>Arena</w:t>
      </w:r>
      <w:proofErr w:type="spellEnd"/>
      <w:r>
        <w:t xml:space="preserve">. Des versions protégées contre le vandalisme sont également proposées, tout comme les rebords insonorisés. </w:t>
      </w:r>
    </w:p>
    <w:p w:rsidR="00B176C6" w:rsidRDefault="00B176C6" w:rsidP="00AA2D3F">
      <w:pPr>
        <w:spacing w:before="160" w:after="160"/>
        <w:ind w:right="1"/>
        <w:rPr>
          <w:rFonts w:cs="Arial"/>
        </w:rPr>
      </w:pPr>
      <w:r>
        <w:t xml:space="preserve">Tous les mini-terrains de jeu et les </w:t>
      </w:r>
      <w:r>
        <w:rPr>
          <w:i/>
        </w:rPr>
        <w:t xml:space="preserve">PolyPlay </w:t>
      </w:r>
      <w:proofErr w:type="spellStart"/>
      <w:r>
        <w:rPr>
          <w:i/>
        </w:rPr>
        <w:t>Arena</w:t>
      </w:r>
      <w:proofErr w:type="spellEnd"/>
      <w:r>
        <w:t xml:space="preserve"> de Polytan sont conformes à la norme DIN EN 15312 relative aux équipements sportifs en accès libre. Étant proposés exclusivement en tant que système complet d’un seul fournisseur, installation et service de maintenance compris, ils remplissent de manière fiable les exigences les plus élevées en termes de qualité, de sécurité et de fonctionnalité. De plus, les terrains fixes avec fondations portent le </w:t>
      </w:r>
      <w:r w:rsidR="00D83CB0">
        <w:t>label</w:t>
      </w:r>
      <w:r>
        <w:t xml:space="preserve"> GS de l’organisme allemand TÜV </w:t>
      </w:r>
      <w:proofErr w:type="spellStart"/>
      <w:r>
        <w:t>Süd</w:t>
      </w:r>
      <w:proofErr w:type="spellEnd"/>
      <w:r>
        <w:t xml:space="preserve">, garantissant ainsi une sécurité absolue. </w:t>
      </w:r>
    </w:p>
    <w:p w:rsidR="00F63EFE" w:rsidRDefault="00F63EFE" w:rsidP="00AA2D3F">
      <w:pPr>
        <w:spacing w:before="160" w:after="160"/>
        <w:ind w:right="1"/>
        <w:rPr>
          <w:rFonts w:cs="Arial"/>
        </w:rPr>
      </w:pPr>
    </w:p>
    <w:p w:rsidR="00F63EFE" w:rsidRDefault="00F63EFE" w:rsidP="00AA2D3F">
      <w:pPr>
        <w:spacing w:before="160" w:after="160"/>
        <w:ind w:right="1"/>
        <w:rPr>
          <w:rFonts w:cs="Arial"/>
        </w:rPr>
      </w:pPr>
    </w:p>
    <w:p w:rsidR="00F63EFE" w:rsidRDefault="00F63EFE" w:rsidP="00AA2D3F">
      <w:pPr>
        <w:spacing w:before="160" w:after="160"/>
        <w:ind w:right="1"/>
        <w:rPr>
          <w:rFonts w:cs="Arial"/>
        </w:rPr>
      </w:pPr>
    </w:p>
    <w:p w:rsidR="00F63EFE" w:rsidRDefault="00F63EFE" w:rsidP="00AA2D3F">
      <w:pPr>
        <w:spacing w:before="160" w:after="160"/>
        <w:ind w:right="1"/>
        <w:rPr>
          <w:rFonts w:cs="Arial"/>
        </w:rPr>
      </w:pPr>
    </w:p>
    <w:p w:rsidR="00F63EFE" w:rsidRDefault="00F63EFE" w:rsidP="00AA2D3F">
      <w:pPr>
        <w:spacing w:before="160" w:after="160"/>
        <w:ind w:right="1"/>
        <w:rPr>
          <w:rFonts w:cs="Arial"/>
        </w:rPr>
      </w:pPr>
    </w:p>
    <w:p w:rsidR="00F63EFE" w:rsidRDefault="00F63EFE" w:rsidP="00AA2D3F">
      <w:pPr>
        <w:spacing w:before="160" w:after="160"/>
        <w:ind w:right="1"/>
        <w:rPr>
          <w:rFonts w:cs="Arial"/>
        </w:rPr>
      </w:pPr>
    </w:p>
    <w:p w:rsidR="00F63EFE" w:rsidRDefault="00F63EFE" w:rsidP="00AA2D3F">
      <w:pPr>
        <w:spacing w:before="160" w:after="160"/>
        <w:ind w:right="1"/>
        <w:rPr>
          <w:rFonts w:cs="Arial"/>
        </w:rPr>
      </w:pPr>
    </w:p>
    <w:p w:rsidR="00B730EF" w:rsidRDefault="00311A96" w:rsidP="00311A96">
      <w:pPr>
        <w:rPr>
          <w:b/>
        </w:rPr>
      </w:pPr>
      <w:r>
        <w:rPr>
          <w:b/>
        </w:rPr>
        <w:t>Légendes :</w:t>
      </w:r>
    </w:p>
    <w:p w:rsidR="00311A96" w:rsidRPr="00311A96" w:rsidRDefault="00311A96" w:rsidP="00311A96">
      <w:r>
        <w:rPr>
          <w:b/>
          <w:noProof/>
          <w:lang w:val="de-DE" w:eastAsia="de-DE"/>
        </w:rPr>
        <w:drawing>
          <wp:inline distT="0" distB="0" distL="0" distR="0">
            <wp:extent cx="2194560" cy="95264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_Version_B_3D_4c.png"/>
                    <pic:cNvPicPr/>
                  </pic:nvPicPr>
                  <pic:blipFill>
                    <a:blip r:embed="rId8" cstate="print">
                      <a:extLst>
                        <a:ext uri="{28A0092B-C50C-407E-A947-70E740481C1C}">
                          <a14:useLocalDpi xmlns:a14="http://schemas.microsoft.com/office/drawing/2010/main"/>
                        </a:ext>
                      </a:extLst>
                    </a:blip>
                    <a:stretch>
                      <a:fillRect/>
                    </a:stretch>
                  </pic:blipFill>
                  <pic:spPr>
                    <a:xfrm>
                      <a:off x="0" y="0"/>
                      <a:ext cx="2202967" cy="956292"/>
                    </a:xfrm>
                    <a:prstGeom prst="rect">
                      <a:avLst/>
                    </a:prstGeom>
                  </pic:spPr>
                </pic:pic>
              </a:graphicData>
            </a:graphic>
          </wp:inline>
        </w:drawing>
      </w:r>
      <w:r>
        <w:rPr>
          <w:b/>
        </w:rPr>
        <w:br/>
        <w:t>TÜV SÜD_GS Zeichen.png</w:t>
      </w:r>
      <w:r>
        <w:rPr>
          <w:b/>
        </w:rPr>
        <w:br/>
      </w:r>
      <w:r>
        <w:t xml:space="preserve">Les mini-terrains </w:t>
      </w:r>
      <w:r>
        <w:rPr>
          <w:i/>
        </w:rPr>
        <w:t xml:space="preserve">PolyPlay </w:t>
      </w:r>
      <w:proofErr w:type="spellStart"/>
      <w:r>
        <w:rPr>
          <w:i/>
        </w:rPr>
        <w:t>Arena</w:t>
      </w:r>
      <w:proofErr w:type="spellEnd"/>
      <w:r>
        <w:t xml:space="preserve"> avec fondations fixes sont conformes aux exigences les plus élevées. Ils reçoivent aussi le </w:t>
      </w:r>
      <w:r w:rsidR="00CB16F0">
        <w:t>label</w:t>
      </w:r>
      <w:r>
        <w:t xml:space="preserve"> GS pour la sécurité contrôlée par TÜV SÜD. </w:t>
      </w:r>
    </w:p>
    <w:p w:rsidR="002D41FE" w:rsidRDefault="002D41FE" w:rsidP="00251399">
      <w:r>
        <w:rPr>
          <w:noProof/>
          <w:lang w:val="de-DE" w:eastAsia="de-DE"/>
        </w:rPr>
        <w:drawing>
          <wp:anchor distT="0" distB="0" distL="114300" distR="114300" simplePos="0" relativeHeight="251658240" behindDoc="0" locked="0" layoutInCell="1" allowOverlap="1">
            <wp:simplePos x="0" y="0"/>
            <wp:positionH relativeFrom="column">
              <wp:posOffset>-635</wp:posOffset>
            </wp:positionH>
            <wp:positionV relativeFrom="paragraph">
              <wp:posOffset>76200</wp:posOffset>
            </wp:positionV>
            <wp:extent cx="2159635" cy="1439545"/>
            <wp:effectExtent l="0" t="0" r="0" b="825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bau_burgheim_064.jpg"/>
                    <pic:cNvPicPr/>
                  </pic:nvPicPr>
                  <pic:blipFill>
                    <a:blip r:embed="rId9" cstate="print">
                      <a:extLst>
                        <a:ext uri="{28A0092B-C50C-407E-A947-70E740481C1C}">
                          <a14:useLocalDpi xmlns:a14="http://schemas.microsoft.com/office/drawing/2010/main"/>
                        </a:ext>
                      </a:extLst>
                    </a:blip>
                    <a:stretch>
                      <a:fillRect/>
                    </a:stretch>
                  </pic:blipFill>
                  <pic:spPr>
                    <a:xfrm>
                      <a:off x="0" y="0"/>
                      <a:ext cx="2159635" cy="1439545"/>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9264" behindDoc="0" locked="0" layoutInCell="1" allowOverlap="1">
            <wp:simplePos x="0" y="0"/>
            <wp:positionH relativeFrom="column">
              <wp:posOffset>2223135</wp:posOffset>
            </wp:positionH>
            <wp:positionV relativeFrom="paragraph">
              <wp:posOffset>77597</wp:posOffset>
            </wp:positionV>
            <wp:extent cx="2160000" cy="1440000"/>
            <wp:effectExtent l="0" t="0" r="0" b="825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ubau_burgheim_031.jpg"/>
                    <pic:cNvPicPr/>
                  </pic:nvPicPr>
                  <pic:blipFill>
                    <a:blip r:embed="rId10" cstate="print">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Polytan PolyPlay </w:t>
      </w:r>
      <w:proofErr w:type="spellStart"/>
      <w:r>
        <w:rPr>
          <w:b/>
        </w:rPr>
        <w:t>Arena</w:t>
      </w:r>
      <w:proofErr w:type="spellEnd"/>
      <w:r>
        <w:rPr>
          <w:b/>
        </w:rPr>
        <w:t xml:space="preserve"> 01+02.jpg </w:t>
      </w:r>
      <w:r>
        <w:rPr>
          <w:b/>
        </w:rPr>
        <w:br/>
      </w:r>
      <w:r>
        <w:t xml:space="preserve">Les mini-terrains de Polytan sont aujourd'hui des systèmes complets polyvalents </w:t>
      </w:r>
      <w:r w:rsidR="00E64CE1">
        <w:rPr>
          <w:i/>
        </w:rPr>
        <w:t>Polytan</w:t>
      </w:r>
      <w:r>
        <w:rPr>
          <w:i/>
        </w:rPr>
        <w:t xml:space="preserve"> </w:t>
      </w:r>
      <w:proofErr w:type="spellStart"/>
      <w:r>
        <w:rPr>
          <w:i/>
        </w:rPr>
        <w:t>Arena</w:t>
      </w:r>
      <w:proofErr w:type="spellEnd"/>
      <w:r>
        <w:rPr>
          <w:i/>
        </w:rPr>
        <w:t xml:space="preserve"> </w:t>
      </w:r>
      <w:r>
        <w:t xml:space="preserve">provenant d’un seul fournisseur qui remplissent les exigences les plus élevées en termes de qualité, de fonctionnalité et de sécurité. </w:t>
      </w:r>
    </w:p>
    <w:p w:rsidR="00F63EFE" w:rsidRDefault="00F63EFE" w:rsidP="00251399"/>
    <w:p w:rsidR="005C575C" w:rsidRPr="00F63EFE" w:rsidRDefault="00F63EFE" w:rsidP="00F81231">
      <w:r>
        <w:rPr>
          <w:noProof/>
          <w:lang w:val="de-DE" w:eastAsia="de-DE"/>
        </w:rPr>
        <w:lastRenderedPageBreak/>
        <w:drawing>
          <wp:anchor distT="0" distB="0" distL="114300" distR="114300" simplePos="0" relativeHeight="251660288" behindDoc="0" locked="0" layoutInCell="1" allowOverlap="1">
            <wp:simplePos x="0" y="0"/>
            <wp:positionH relativeFrom="column">
              <wp:posOffset>1578838</wp:posOffset>
            </wp:positionH>
            <wp:positionV relativeFrom="paragraph">
              <wp:posOffset>720090</wp:posOffset>
            </wp:positionV>
            <wp:extent cx="2160000" cy="1440000"/>
            <wp:effectExtent l="0" t="0" r="0" b="8255"/>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ubau_burgheim_053.jpg"/>
                    <pic:cNvPicPr/>
                  </pic:nvPicPr>
                  <pic:blipFill>
                    <a:blip r:embed="rId11" cstate="print">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0" layoutInCell="1" allowOverlap="1">
            <wp:simplePos x="0" y="0"/>
            <wp:positionH relativeFrom="column">
              <wp:posOffset>-228</wp:posOffset>
            </wp:positionH>
            <wp:positionV relativeFrom="paragraph">
              <wp:posOffset>292</wp:posOffset>
            </wp:positionV>
            <wp:extent cx="1440000" cy="2160000"/>
            <wp:effectExtent l="0" t="0" r="8255"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ubau_burgheim_041.jpg"/>
                    <pic:cNvPicPr/>
                  </pic:nvPicPr>
                  <pic:blipFill>
                    <a:blip r:embed="rId12" cstate="print">
                      <a:extLst>
                        <a:ext uri="{28A0092B-C50C-407E-A947-70E740481C1C}">
                          <a14:useLocalDpi xmlns:a14="http://schemas.microsoft.com/office/drawing/2010/main"/>
                        </a:ext>
                      </a:extLst>
                    </a:blip>
                    <a:stretch>
                      <a:fillRect/>
                    </a:stretch>
                  </pic:blipFill>
                  <pic:spPr>
                    <a:xfrm>
                      <a:off x="0" y="0"/>
                      <a:ext cx="1440000" cy="2160000"/>
                    </a:xfrm>
                    <a:prstGeom prst="rect">
                      <a:avLst/>
                    </a:prstGeom>
                  </pic:spPr>
                </pic:pic>
              </a:graphicData>
            </a:graphic>
            <wp14:sizeRelH relativeFrom="margin">
              <wp14:pctWidth>0</wp14:pctWidth>
            </wp14:sizeRelH>
            <wp14:sizeRelV relativeFrom="margin">
              <wp14:pctHeight>0</wp14:pctHeight>
            </wp14:sizeRelV>
          </wp:anchor>
        </w:drawing>
      </w:r>
      <w:r>
        <w:rPr>
          <w:b/>
        </w:rPr>
        <w:t>Polytan PolyPlay Arena_03+04.jpg</w:t>
      </w:r>
      <w:r>
        <w:rPr>
          <w:b/>
        </w:rPr>
        <w:br/>
      </w:r>
      <w:r>
        <w:t xml:space="preserve">L’accès sans obstacle au terrain de jeu se trouve côté but. La suspension du filet est tendue individuellement à intervalles réguliers, de sorte que les ballons qui ont été tirés avec force ne puissent pas rebondir de manière incontrôlée dans le terrain de jeu. </w:t>
      </w:r>
    </w:p>
    <w:p w:rsidR="00C3074D" w:rsidRPr="00F63EFE" w:rsidRDefault="0018254B" w:rsidP="006405D5">
      <w:pPr>
        <w:pStyle w:val="PolytanBriefbogenTextblock"/>
        <w:spacing w:after="80"/>
      </w:pPr>
      <w:r>
        <w:rPr>
          <w:noProof/>
          <w:color w:val="FF0000"/>
          <w:lang w:val="de-DE" w:eastAsia="de-DE"/>
        </w:rPr>
        <w:drawing>
          <wp:inline distT="0" distB="0" distL="0" distR="0">
            <wp:extent cx="1440000" cy="2160000"/>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ubau_burgheim_058.jpg"/>
                    <pic:cNvPicPr/>
                  </pic:nvPicPr>
                  <pic:blipFill>
                    <a:blip r:embed="rId13" cstate="print">
                      <a:extLst>
                        <a:ext uri="{28A0092B-C50C-407E-A947-70E740481C1C}">
                          <a14:useLocalDpi xmlns:a14="http://schemas.microsoft.com/office/drawing/2010/main"/>
                        </a:ext>
                      </a:extLst>
                    </a:blip>
                    <a:stretch>
                      <a:fillRect/>
                    </a:stretch>
                  </pic:blipFill>
                  <pic:spPr>
                    <a:xfrm>
                      <a:off x="0" y="0"/>
                      <a:ext cx="1440000" cy="2160000"/>
                    </a:xfrm>
                    <a:prstGeom prst="rect">
                      <a:avLst/>
                    </a:prstGeom>
                  </pic:spPr>
                </pic:pic>
              </a:graphicData>
            </a:graphic>
          </wp:inline>
        </w:drawing>
      </w:r>
      <w:r>
        <w:rPr>
          <w:color w:val="FF0000"/>
        </w:rPr>
        <w:t xml:space="preserve">    </w:t>
      </w:r>
      <w:r>
        <w:rPr>
          <w:noProof/>
          <w:color w:val="FF0000"/>
          <w:lang w:val="de-DE" w:eastAsia="de-DE"/>
        </w:rPr>
        <w:drawing>
          <wp:inline distT="0" distB="0" distL="0" distR="0">
            <wp:extent cx="2160000" cy="1440000"/>
            <wp:effectExtent l="0" t="0" r="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ubau_burgheim_047.jpg"/>
                    <pic:cNvPicPr/>
                  </pic:nvPicPr>
                  <pic:blipFill>
                    <a:blip r:embed="rId14" cstate="print">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rsidR="00200717" w:rsidRPr="00F63EFE" w:rsidRDefault="00F63EFE" w:rsidP="00F63EFE">
      <w:pPr>
        <w:pStyle w:val="PolytanBriefbogenTextblock"/>
        <w:spacing w:after="80"/>
      </w:pPr>
      <w:r>
        <w:rPr>
          <w:b/>
        </w:rPr>
        <w:t>Polytan PolyPlay Arena_05+05.jpg</w:t>
      </w:r>
      <w:r>
        <w:rPr>
          <w:b/>
        </w:rPr>
        <w:br/>
      </w:r>
      <w:r>
        <w:t xml:space="preserve">L’acier galvanisé forme la base de la construction du cadre robuste et inoxydable d’un </w:t>
      </w:r>
      <w:r w:rsidR="00E64CE1">
        <w:rPr>
          <w:i/>
        </w:rPr>
        <w:t>Polytan</w:t>
      </w:r>
      <w:bookmarkStart w:id="0" w:name="_GoBack"/>
      <w:bookmarkEnd w:id="0"/>
      <w:r>
        <w:rPr>
          <w:i/>
        </w:rPr>
        <w:t xml:space="preserve"> </w:t>
      </w:r>
      <w:proofErr w:type="spellStart"/>
      <w:r>
        <w:rPr>
          <w:i/>
        </w:rPr>
        <w:t>Arena</w:t>
      </w:r>
      <w:proofErr w:type="spellEnd"/>
      <w:r>
        <w:t xml:space="preserve"> de Polytan. </w:t>
      </w:r>
    </w:p>
    <w:p w:rsidR="00061DDC" w:rsidRDefault="00061DDC" w:rsidP="00061DDC">
      <w:r>
        <w:rPr>
          <w:b/>
        </w:rPr>
        <w:t>Crédits photographiques : Andreas Keller</w:t>
      </w:r>
    </w:p>
    <w:p w:rsidR="00117234" w:rsidRDefault="00117234" w:rsidP="001005EC">
      <w:pPr>
        <w:pStyle w:val="PolytanBriefbogenTextblock"/>
        <w:spacing w:before="40" w:after="40"/>
        <w:rPr>
          <w:b/>
        </w:rPr>
      </w:pPr>
    </w:p>
    <w:p w:rsidR="007972AC" w:rsidRPr="00284796" w:rsidRDefault="000A22FC" w:rsidP="006405D5">
      <w:r>
        <w:rPr>
          <w:b/>
        </w:rPr>
        <w:lastRenderedPageBreak/>
        <w:t xml:space="preserve">Polytan </w:t>
      </w:r>
      <w:proofErr w:type="spellStart"/>
      <w:r>
        <w:rPr>
          <w:b/>
        </w:rPr>
        <w:t>GmbH</w:t>
      </w:r>
      <w:proofErr w:type="spellEnd"/>
      <w:r>
        <w:rPr>
          <w:b/>
        </w:rPr>
        <w:t> :</w:t>
      </w:r>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rsidR="00BF5CB0" w:rsidRPr="00284796" w:rsidRDefault="00BF5CB0" w:rsidP="006405D5">
      <w:pPr>
        <w:pStyle w:val="PolytanBriefbogenTextblock"/>
        <w:spacing w:after="80"/>
        <w:rPr>
          <w:b/>
        </w:rPr>
      </w:pPr>
    </w:p>
    <w:p w:rsidR="00613DA8" w:rsidRPr="00284796" w:rsidRDefault="00613DA8" w:rsidP="006405D5">
      <w:pPr>
        <w:pStyle w:val="PolytanBriefbogenTextblock"/>
        <w:spacing w:after="80"/>
        <w:sectPr w:rsidR="00613DA8" w:rsidRPr="00284796" w:rsidSect="00613DA8">
          <w:headerReference w:type="default" r:id="rId15"/>
          <w:footerReference w:type="default" r:id="rId16"/>
          <w:headerReference w:type="first" r:id="rId17"/>
          <w:pgSz w:w="11906" w:h="16838"/>
          <w:pgMar w:top="4395" w:right="3684" w:bottom="1702" w:left="1417" w:header="705" w:footer="0" w:gutter="0"/>
          <w:cols w:space="708"/>
          <w:titlePg/>
          <w:docGrid w:linePitch="360"/>
        </w:sectPr>
      </w:pPr>
    </w:p>
    <w:p w:rsidR="00125B2B" w:rsidRPr="00284796" w:rsidRDefault="008160B3" w:rsidP="006405D5">
      <w:pPr>
        <w:pStyle w:val="PolytanBriefbogenTextblock"/>
        <w:spacing w:after="80"/>
      </w:pPr>
      <w:r>
        <w:t xml:space="preserve">Coordonnées de l’agence : </w:t>
      </w:r>
      <w:r>
        <w:br/>
        <w:t xml:space="preserve">Seifert PR </w:t>
      </w:r>
      <w:proofErr w:type="spellStart"/>
      <w:r>
        <w:t>GmbH</w:t>
      </w:r>
      <w:proofErr w:type="spellEnd"/>
      <w:r>
        <w:t xml:space="preserve"> (GPRA)</w:t>
      </w:r>
      <w:r>
        <w:br/>
        <w:t>Barbara Mäurle</w:t>
      </w:r>
      <w:r>
        <w:br/>
        <w:t>Zettachring 2a</w:t>
      </w:r>
      <w:r>
        <w:br/>
        <w:t>70567 Stuttgart</w:t>
      </w:r>
      <w:r>
        <w:br/>
        <w:t>0711 / 77918-26</w:t>
      </w:r>
      <w:r>
        <w:br/>
        <w:t>barbara.maeurle@seifert-pr.de</w:t>
      </w:r>
    </w:p>
    <w:p w:rsidR="005C575C" w:rsidRDefault="005C575C" w:rsidP="006405D5">
      <w:pPr>
        <w:pStyle w:val="PolytanBriefbogenTextblock"/>
        <w:spacing w:after="80"/>
      </w:pPr>
    </w:p>
    <w:p w:rsidR="001F43DB" w:rsidRDefault="001F43DB" w:rsidP="006405D5">
      <w:pPr>
        <w:pStyle w:val="PolytanBriefbogenTextblock"/>
        <w:spacing w:after="80"/>
      </w:pPr>
    </w:p>
    <w:p w:rsidR="000C6910" w:rsidRDefault="000C6910" w:rsidP="006405D5">
      <w:pPr>
        <w:pStyle w:val="PolytanBriefbogenTextblock"/>
        <w:spacing w:after="80"/>
      </w:pPr>
    </w:p>
    <w:p w:rsidR="00B730EF" w:rsidRDefault="00B730EF"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6405D5" w:rsidRDefault="006405D5" w:rsidP="006405D5">
      <w:pPr>
        <w:pStyle w:val="PolytanBriefbogenTextblock"/>
        <w:spacing w:after="80"/>
      </w:pPr>
    </w:p>
    <w:p w:rsidR="008B7695" w:rsidRDefault="00BF5CB0" w:rsidP="006405D5">
      <w:pPr>
        <w:pStyle w:val="PolytanBriefbogenTextblock"/>
        <w:spacing w:after="80"/>
      </w:pPr>
      <w:r>
        <w:t xml:space="preserve">Coordonnées de la société : </w:t>
      </w:r>
      <w:r>
        <w:br/>
        <w:t xml:space="preserve">Polytan </w:t>
      </w:r>
      <w:proofErr w:type="spellStart"/>
      <w:r>
        <w:t>GmbH</w:t>
      </w:r>
      <w:proofErr w:type="spellEnd"/>
      <w:r>
        <w:t xml:space="preserve"> </w:t>
      </w:r>
      <w:r>
        <w:br/>
        <w:t>Tobias Müller</w:t>
      </w:r>
      <w:r>
        <w:br/>
      </w:r>
      <w:proofErr w:type="spellStart"/>
      <w:r>
        <w:t>Gewerbering</w:t>
      </w:r>
      <w:proofErr w:type="spellEnd"/>
      <w:r>
        <w:t xml:space="preserve"> 3 </w:t>
      </w:r>
      <w:r>
        <w:br/>
        <w:t xml:space="preserve">86666 Burgheim </w:t>
      </w:r>
      <w:r>
        <w:br/>
        <w:t>08432 / 8771</w:t>
      </w:r>
      <w:r>
        <w:br/>
        <w:t>tobias.mueller@polytan.com</w:t>
      </w: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p w:rsidR="001005EC" w:rsidRDefault="001005EC" w:rsidP="006405D5">
      <w:pPr>
        <w:pStyle w:val="PolytanBriefbogenTextblock"/>
        <w:spacing w:after="8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43" w:rsidRDefault="009D1443" w:rsidP="0058077E">
      <w:pPr>
        <w:spacing w:after="0" w:line="240" w:lineRule="auto"/>
      </w:pPr>
      <w:r>
        <w:separator/>
      </w:r>
    </w:p>
  </w:endnote>
  <w:endnote w:type="continuationSeparator" w:id="0">
    <w:p w:rsidR="009D1443" w:rsidRDefault="009D1443"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E64CE1">
          <w:rPr>
            <w:noProof/>
            <w:color w:val="808080" w:themeColor="background1" w:themeShade="80"/>
          </w:rPr>
          <w:t>5</w:t>
        </w:r>
        <w:r w:rsidRPr="00613DA8">
          <w:rPr>
            <w:color w:val="808080" w:themeColor="background1" w:themeShade="80"/>
          </w:rPr>
          <w:fldChar w:fldCharType="end"/>
        </w:r>
        <w:r>
          <w:rPr>
            <w:color w:val="808080" w:themeColor="background1" w:themeShade="80"/>
          </w:rPr>
          <w:t xml:space="preserve"> -</w:t>
        </w:r>
      </w:p>
      <w:p w:rsidR="00613DA8" w:rsidRDefault="00E64CE1" w:rsidP="00613DA8">
        <w:pPr>
          <w:pStyle w:val="Kopfzeile"/>
          <w:ind w:left="720"/>
        </w:pPr>
      </w:p>
    </w:sdtContent>
  </w:sdt>
  <w:p w:rsidR="00613DA8" w:rsidRDefault="00613DA8">
    <w:pPr>
      <w:pStyle w:val="Fuzeile"/>
    </w:pPr>
  </w:p>
  <w:p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43" w:rsidRDefault="009D1443" w:rsidP="0058077E">
      <w:pPr>
        <w:spacing w:after="0" w:line="240" w:lineRule="auto"/>
      </w:pPr>
      <w:r>
        <w:separator/>
      </w:r>
    </w:p>
  </w:footnote>
  <w:footnote w:type="continuationSeparator" w:id="0">
    <w:p w:rsidR="009D1443" w:rsidRDefault="009D1443"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4276BD3E" wp14:editId="6046D2D5">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rsidR="00E84BF2" w:rsidRDefault="00E64CE1" w:rsidP="00E84BF2">
        <w:pPr>
          <w:pStyle w:val="Kopfzeile"/>
          <w:ind w:left="720"/>
        </w:pPr>
      </w:p>
    </w:sdtContent>
  </w:sdt>
  <w:p w:rsidR="0058077E" w:rsidRPr="00F31C8B" w:rsidRDefault="0058077E">
    <w:pPr>
      <w:pStyle w:val="Kopfzeile"/>
      <w:rPr>
        <w:color w:val="808080" w:themeColor="background1" w:themeShade="80"/>
        <w:sz w:val="36"/>
        <w:szCs w:val="36"/>
      </w:rPr>
    </w:pPr>
  </w:p>
  <w:p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363D4032" wp14:editId="66D4900F">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COMMUNIQUÉ DE PRESSE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349D6"/>
    <w:rsid w:val="00035A1B"/>
    <w:rsid w:val="00050C15"/>
    <w:rsid w:val="000532BB"/>
    <w:rsid w:val="000569E6"/>
    <w:rsid w:val="00061DDC"/>
    <w:rsid w:val="00064D04"/>
    <w:rsid w:val="0007209D"/>
    <w:rsid w:val="000762A7"/>
    <w:rsid w:val="00084B5E"/>
    <w:rsid w:val="000926F7"/>
    <w:rsid w:val="000A0F46"/>
    <w:rsid w:val="000A22FC"/>
    <w:rsid w:val="000A49B6"/>
    <w:rsid w:val="000A7584"/>
    <w:rsid w:val="000C08A0"/>
    <w:rsid w:val="000C1D4D"/>
    <w:rsid w:val="000C6910"/>
    <w:rsid w:val="000D4798"/>
    <w:rsid w:val="000D690D"/>
    <w:rsid w:val="000E0677"/>
    <w:rsid w:val="000F3132"/>
    <w:rsid w:val="000F7BCA"/>
    <w:rsid w:val="000F7F3B"/>
    <w:rsid w:val="001005EC"/>
    <w:rsid w:val="00101EB2"/>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1507"/>
    <w:rsid w:val="0018254B"/>
    <w:rsid w:val="00183328"/>
    <w:rsid w:val="00183561"/>
    <w:rsid w:val="001A70DA"/>
    <w:rsid w:val="001A7B1F"/>
    <w:rsid w:val="001B1866"/>
    <w:rsid w:val="001D0A3C"/>
    <w:rsid w:val="001D31A6"/>
    <w:rsid w:val="001E3351"/>
    <w:rsid w:val="001E33AD"/>
    <w:rsid w:val="001E429D"/>
    <w:rsid w:val="001E691F"/>
    <w:rsid w:val="001F016E"/>
    <w:rsid w:val="001F43DB"/>
    <w:rsid w:val="00200717"/>
    <w:rsid w:val="002008CB"/>
    <w:rsid w:val="00204081"/>
    <w:rsid w:val="00204554"/>
    <w:rsid w:val="00205567"/>
    <w:rsid w:val="00206C8A"/>
    <w:rsid w:val="00212844"/>
    <w:rsid w:val="00212E3A"/>
    <w:rsid w:val="00220DB9"/>
    <w:rsid w:val="00221C40"/>
    <w:rsid w:val="002315F3"/>
    <w:rsid w:val="002423F3"/>
    <w:rsid w:val="00251399"/>
    <w:rsid w:val="00256911"/>
    <w:rsid w:val="00261185"/>
    <w:rsid w:val="0026745B"/>
    <w:rsid w:val="002674A8"/>
    <w:rsid w:val="00274355"/>
    <w:rsid w:val="00276648"/>
    <w:rsid w:val="00284796"/>
    <w:rsid w:val="002B32B6"/>
    <w:rsid w:val="002C4041"/>
    <w:rsid w:val="002D10B5"/>
    <w:rsid w:val="002D41FE"/>
    <w:rsid w:val="002E50F0"/>
    <w:rsid w:val="00311A96"/>
    <w:rsid w:val="003268B6"/>
    <w:rsid w:val="0033055D"/>
    <w:rsid w:val="00336235"/>
    <w:rsid w:val="003430BC"/>
    <w:rsid w:val="00350B56"/>
    <w:rsid w:val="003510BC"/>
    <w:rsid w:val="00354AC5"/>
    <w:rsid w:val="003639F0"/>
    <w:rsid w:val="00364A22"/>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1F1C"/>
    <w:rsid w:val="004A534F"/>
    <w:rsid w:val="004B03C2"/>
    <w:rsid w:val="004B2D21"/>
    <w:rsid w:val="004B2D8A"/>
    <w:rsid w:val="004D0E8F"/>
    <w:rsid w:val="004E331A"/>
    <w:rsid w:val="004E5F0B"/>
    <w:rsid w:val="00510F9D"/>
    <w:rsid w:val="0051258E"/>
    <w:rsid w:val="005130AB"/>
    <w:rsid w:val="00513515"/>
    <w:rsid w:val="0051777F"/>
    <w:rsid w:val="00521B3E"/>
    <w:rsid w:val="00527EE6"/>
    <w:rsid w:val="0053038A"/>
    <w:rsid w:val="005321CF"/>
    <w:rsid w:val="005365D9"/>
    <w:rsid w:val="00536DAE"/>
    <w:rsid w:val="00537F3E"/>
    <w:rsid w:val="00551419"/>
    <w:rsid w:val="00553B2F"/>
    <w:rsid w:val="005667C7"/>
    <w:rsid w:val="00571B49"/>
    <w:rsid w:val="005769F8"/>
    <w:rsid w:val="0058077E"/>
    <w:rsid w:val="00583F2D"/>
    <w:rsid w:val="005904D4"/>
    <w:rsid w:val="0059405C"/>
    <w:rsid w:val="005A1FED"/>
    <w:rsid w:val="005C530D"/>
    <w:rsid w:val="005C575C"/>
    <w:rsid w:val="005E3F3A"/>
    <w:rsid w:val="005E577D"/>
    <w:rsid w:val="005F0A0E"/>
    <w:rsid w:val="00612BA7"/>
    <w:rsid w:val="00613DA8"/>
    <w:rsid w:val="00625871"/>
    <w:rsid w:val="006272F2"/>
    <w:rsid w:val="00627CD7"/>
    <w:rsid w:val="00632FD2"/>
    <w:rsid w:val="00636113"/>
    <w:rsid w:val="006405D5"/>
    <w:rsid w:val="0064258A"/>
    <w:rsid w:val="006433C8"/>
    <w:rsid w:val="006438FF"/>
    <w:rsid w:val="00643F98"/>
    <w:rsid w:val="00646220"/>
    <w:rsid w:val="006536ED"/>
    <w:rsid w:val="00657243"/>
    <w:rsid w:val="006619BC"/>
    <w:rsid w:val="00663A57"/>
    <w:rsid w:val="00676D2D"/>
    <w:rsid w:val="00692A13"/>
    <w:rsid w:val="00692B2B"/>
    <w:rsid w:val="006A5B9D"/>
    <w:rsid w:val="006B188D"/>
    <w:rsid w:val="006B3B24"/>
    <w:rsid w:val="006C5252"/>
    <w:rsid w:val="006D6172"/>
    <w:rsid w:val="006E477F"/>
    <w:rsid w:val="006F76BF"/>
    <w:rsid w:val="00703E85"/>
    <w:rsid w:val="007046E8"/>
    <w:rsid w:val="007217F1"/>
    <w:rsid w:val="007264F7"/>
    <w:rsid w:val="007313AF"/>
    <w:rsid w:val="00731D99"/>
    <w:rsid w:val="00734ECC"/>
    <w:rsid w:val="00746B0C"/>
    <w:rsid w:val="00757CEF"/>
    <w:rsid w:val="0076149E"/>
    <w:rsid w:val="0077065E"/>
    <w:rsid w:val="007808B6"/>
    <w:rsid w:val="00785DD7"/>
    <w:rsid w:val="0079377B"/>
    <w:rsid w:val="007972AC"/>
    <w:rsid w:val="007A2BF6"/>
    <w:rsid w:val="007B2A20"/>
    <w:rsid w:val="007B37CB"/>
    <w:rsid w:val="007B5867"/>
    <w:rsid w:val="007B7CF7"/>
    <w:rsid w:val="007C02D7"/>
    <w:rsid w:val="007C0E3E"/>
    <w:rsid w:val="007D0026"/>
    <w:rsid w:val="007D3537"/>
    <w:rsid w:val="007E391E"/>
    <w:rsid w:val="007E5196"/>
    <w:rsid w:val="007E557E"/>
    <w:rsid w:val="007F308A"/>
    <w:rsid w:val="00800E8F"/>
    <w:rsid w:val="00803F82"/>
    <w:rsid w:val="00804985"/>
    <w:rsid w:val="00806476"/>
    <w:rsid w:val="00811680"/>
    <w:rsid w:val="0081258F"/>
    <w:rsid w:val="00813A20"/>
    <w:rsid w:val="008160B3"/>
    <w:rsid w:val="0082510A"/>
    <w:rsid w:val="00825BCE"/>
    <w:rsid w:val="008263D8"/>
    <w:rsid w:val="00826D15"/>
    <w:rsid w:val="00831B8D"/>
    <w:rsid w:val="008327BE"/>
    <w:rsid w:val="008402D6"/>
    <w:rsid w:val="00842639"/>
    <w:rsid w:val="00842A71"/>
    <w:rsid w:val="008451AA"/>
    <w:rsid w:val="00846755"/>
    <w:rsid w:val="00846F99"/>
    <w:rsid w:val="0085189D"/>
    <w:rsid w:val="00852B4F"/>
    <w:rsid w:val="00863103"/>
    <w:rsid w:val="00872A16"/>
    <w:rsid w:val="00877DF2"/>
    <w:rsid w:val="0089533B"/>
    <w:rsid w:val="008979D8"/>
    <w:rsid w:val="008A05EA"/>
    <w:rsid w:val="008A13E5"/>
    <w:rsid w:val="008A3DF2"/>
    <w:rsid w:val="008A684F"/>
    <w:rsid w:val="008B0ABF"/>
    <w:rsid w:val="008B7695"/>
    <w:rsid w:val="008E01B7"/>
    <w:rsid w:val="008E2C97"/>
    <w:rsid w:val="008E45B7"/>
    <w:rsid w:val="008E5D53"/>
    <w:rsid w:val="008E7789"/>
    <w:rsid w:val="008F61FE"/>
    <w:rsid w:val="00900E7F"/>
    <w:rsid w:val="00901572"/>
    <w:rsid w:val="00905979"/>
    <w:rsid w:val="00912695"/>
    <w:rsid w:val="009147B2"/>
    <w:rsid w:val="0091624D"/>
    <w:rsid w:val="00916FB5"/>
    <w:rsid w:val="00927F6F"/>
    <w:rsid w:val="00935F22"/>
    <w:rsid w:val="00943B4B"/>
    <w:rsid w:val="009458EB"/>
    <w:rsid w:val="00955C5F"/>
    <w:rsid w:val="00955E45"/>
    <w:rsid w:val="009604E6"/>
    <w:rsid w:val="009611B1"/>
    <w:rsid w:val="00965C95"/>
    <w:rsid w:val="00970C92"/>
    <w:rsid w:val="0097188C"/>
    <w:rsid w:val="0097364B"/>
    <w:rsid w:val="00977344"/>
    <w:rsid w:val="009825C8"/>
    <w:rsid w:val="00986070"/>
    <w:rsid w:val="009930C1"/>
    <w:rsid w:val="009977A8"/>
    <w:rsid w:val="00997A51"/>
    <w:rsid w:val="009B0B34"/>
    <w:rsid w:val="009B2C4E"/>
    <w:rsid w:val="009B71B1"/>
    <w:rsid w:val="009C5800"/>
    <w:rsid w:val="009D1443"/>
    <w:rsid w:val="009E0788"/>
    <w:rsid w:val="009E4EF8"/>
    <w:rsid w:val="009E51DA"/>
    <w:rsid w:val="009F12E3"/>
    <w:rsid w:val="009F35C1"/>
    <w:rsid w:val="009F6E8D"/>
    <w:rsid w:val="00A07157"/>
    <w:rsid w:val="00A1127F"/>
    <w:rsid w:val="00A12DBE"/>
    <w:rsid w:val="00A20765"/>
    <w:rsid w:val="00A2536F"/>
    <w:rsid w:val="00A260CC"/>
    <w:rsid w:val="00A26BFC"/>
    <w:rsid w:val="00A30ECA"/>
    <w:rsid w:val="00A33CCA"/>
    <w:rsid w:val="00A433B0"/>
    <w:rsid w:val="00A46205"/>
    <w:rsid w:val="00A539E0"/>
    <w:rsid w:val="00A61EDE"/>
    <w:rsid w:val="00A665A5"/>
    <w:rsid w:val="00A709A4"/>
    <w:rsid w:val="00A70B44"/>
    <w:rsid w:val="00A715CC"/>
    <w:rsid w:val="00A76C6E"/>
    <w:rsid w:val="00A85417"/>
    <w:rsid w:val="00A9185E"/>
    <w:rsid w:val="00A9753E"/>
    <w:rsid w:val="00A978DC"/>
    <w:rsid w:val="00AA2D3F"/>
    <w:rsid w:val="00AC1FBA"/>
    <w:rsid w:val="00AD0A7C"/>
    <w:rsid w:val="00AD440C"/>
    <w:rsid w:val="00AD5429"/>
    <w:rsid w:val="00AF6256"/>
    <w:rsid w:val="00B01BC4"/>
    <w:rsid w:val="00B03A5A"/>
    <w:rsid w:val="00B045CA"/>
    <w:rsid w:val="00B13F4A"/>
    <w:rsid w:val="00B176C6"/>
    <w:rsid w:val="00B206F3"/>
    <w:rsid w:val="00B20F86"/>
    <w:rsid w:val="00B25EFA"/>
    <w:rsid w:val="00B320F9"/>
    <w:rsid w:val="00B32EBC"/>
    <w:rsid w:val="00B34A32"/>
    <w:rsid w:val="00B366A8"/>
    <w:rsid w:val="00B43A81"/>
    <w:rsid w:val="00B450F2"/>
    <w:rsid w:val="00B520C3"/>
    <w:rsid w:val="00B5675A"/>
    <w:rsid w:val="00B56D53"/>
    <w:rsid w:val="00B7030D"/>
    <w:rsid w:val="00B71181"/>
    <w:rsid w:val="00B730EF"/>
    <w:rsid w:val="00B733D1"/>
    <w:rsid w:val="00B76017"/>
    <w:rsid w:val="00B86110"/>
    <w:rsid w:val="00BA0555"/>
    <w:rsid w:val="00BA2908"/>
    <w:rsid w:val="00BA3753"/>
    <w:rsid w:val="00BA3F92"/>
    <w:rsid w:val="00BA522A"/>
    <w:rsid w:val="00BD2F89"/>
    <w:rsid w:val="00BD3EF6"/>
    <w:rsid w:val="00BD4DDC"/>
    <w:rsid w:val="00BD6E1D"/>
    <w:rsid w:val="00BE2D6B"/>
    <w:rsid w:val="00BE46F1"/>
    <w:rsid w:val="00BF1791"/>
    <w:rsid w:val="00BF549A"/>
    <w:rsid w:val="00BF5CB0"/>
    <w:rsid w:val="00C160A7"/>
    <w:rsid w:val="00C17E87"/>
    <w:rsid w:val="00C305AE"/>
    <w:rsid w:val="00C3074D"/>
    <w:rsid w:val="00C36C89"/>
    <w:rsid w:val="00C37DE2"/>
    <w:rsid w:val="00C42873"/>
    <w:rsid w:val="00C51C2A"/>
    <w:rsid w:val="00C53A31"/>
    <w:rsid w:val="00C62060"/>
    <w:rsid w:val="00C62C21"/>
    <w:rsid w:val="00C7024C"/>
    <w:rsid w:val="00C748E9"/>
    <w:rsid w:val="00C7516F"/>
    <w:rsid w:val="00C81006"/>
    <w:rsid w:val="00C81D9D"/>
    <w:rsid w:val="00C82255"/>
    <w:rsid w:val="00C84674"/>
    <w:rsid w:val="00C92AB9"/>
    <w:rsid w:val="00C92D9A"/>
    <w:rsid w:val="00C94538"/>
    <w:rsid w:val="00CA0511"/>
    <w:rsid w:val="00CA0FA6"/>
    <w:rsid w:val="00CB16F0"/>
    <w:rsid w:val="00CB2AA5"/>
    <w:rsid w:val="00CB444C"/>
    <w:rsid w:val="00CC2D37"/>
    <w:rsid w:val="00CD78EA"/>
    <w:rsid w:val="00CE07CA"/>
    <w:rsid w:val="00CE344B"/>
    <w:rsid w:val="00CE4A92"/>
    <w:rsid w:val="00D002D8"/>
    <w:rsid w:val="00D025EC"/>
    <w:rsid w:val="00D026A5"/>
    <w:rsid w:val="00D16E8C"/>
    <w:rsid w:val="00D24442"/>
    <w:rsid w:val="00D30B7E"/>
    <w:rsid w:val="00D46354"/>
    <w:rsid w:val="00D47DA6"/>
    <w:rsid w:val="00D51334"/>
    <w:rsid w:val="00D532A5"/>
    <w:rsid w:val="00D5767A"/>
    <w:rsid w:val="00D60320"/>
    <w:rsid w:val="00D623FA"/>
    <w:rsid w:val="00D640EE"/>
    <w:rsid w:val="00D67B4E"/>
    <w:rsid w:val="00D75049"/>
    <w:rsid w:val="00D773C5"/>
    <w:rsid w:val="00D83710"/>
    <w:rsid w:val="00D83CB0"/>
    <w:rsid w:val="00D841CE"/>
    <w:rsid w:val="00D87C7F"/>
    <w:rsid w:val="00D92163"/>
    <w:rsid w:val="00D942EC"/>
    <w:rsid w:val="00DB2E64"/>
    <w:rsid w:val="00DB3937"/>
    <w:rsid w:val="00DB449E"/>
    <w:rsid w:val="00DC1DC3"/>
    <w:rsid w:val="00DC6F39"/>
    <w:rsid w:val="00DC715A"/>
    <w:rsid w:val="00DD1803"/>
    <w:rsid w:val="00DD27F0"/>
    <w:rsid w:val="00DE00DB"/>
    <w:rsid w:val="00DE3A0E"/>
    <w:rsid w:val="00DF1C32"/>
    <w:rsid w:val="00DF3D3F"/>
    <w:rsid w:val="00DF58B2"/>
    <w:rsid w:val="00E0079F"/>
    <w:rsid w:val="00E15300"/>
    <w:rsid w:val="00E173F0"/>
    <w:rsid w:val="00E20FAF"/>
    <w:rsid w:val="00E26732"/>
    <w:rsid w:val="00E269DE"/>
    <w:rsid w:val="00E3129B"/>
    <w:rsid w:val="00E3461C"/>
    <w:rsid w:val="00E42ABB"/>
    <w:rsid w:val="00E44C74"/>
    <w:rsid w:val="00E45220"/>
    <w:rsid w:val="00E503B5"/>
    <w:rsid w:val="00E60B33"/>
    <w:rsid w:val="00E61514"/>
    <w:rsid w:val="00E61D69"/>
    <w:rsid w:val="00E64CCA"/>
    <w:rsid w:val="00E64CE1"/>
    <w:rsid w:val="00E75581"/>
    <w:rsid w:val="00E76F7F"/>
    <w:rsid w:val="00E773C6"/>
    <w:rsid w:val="00E83D03"/>
    <w:rsid w:val="00E8405D"/>
    <w:rsid w:val="00E84BF2"/>
    <w:rsid w:val="00E907DB"/>
    <w:rsid w:val="00E925B8"/>
    <w:rsid w:val="00E93190"/>
    <w:rsid w:val="00EA4401"/>
    <w:rsid w:val="00EC7034"/>
    <w:rsid w:val="00ED685C"/>
    <w:rsid w:val="00EE611E"/>
    <w:rsid w:val="00EF0862"/>
    <w:rsid w:val="00EF1552"/>
    <w:rsid w:val="00EF6CAC"/>
    <w:rsid w:val="00F100FB"/>
    <w:rsid w:val="00F11704"/>
    <w:rsid w:val="00F11EC3"/>
    <w:rsid w:val="00F164E7"/>
    <w:rsid w:val="00F22ECB"/>
    <w:rsid w:val="00F2378A"/>
    <w:rsid w:val="00F31C8B"/>
    <w:rsid w:val="00F42734"/>
    <w:rsid w:val="00F43817"/>
    <w:rsid w:val="00F51276"/>
    <w:rsid w:val="00F52BFE"/>
    <w:rsid w:val="00F60D8D"/>
    <w:rsid w:val="00F627C7"/>
    <w:rsid w:val="00F63EFE"/>
    <w:rsid w:val="00F65030"/>
    <w:rsid w:val="00F66E4A"/>
    <w:rsid w:val="00F740B0"/>
    <w:rsid w:val="00F74F36"/>
    <w:rsid w:val="00F75DF2"/>
    <w:rsid w:val="00F81231"/>
    <w:rsid w:val="00F923D7"/>
    <w:rsid w:val="00F940A9"/>
    <w:rsid w:val="00F95C17"/>
    <w:rsid w:val="00F95D44"/>
    <w:rsid w:val="00FA07A1"/>
    <w:rsid w:val="00FA18D0"/>
    <w:rsid w:val="00FA586A"/>
    <w:rsid w:val="00FD0DAF"/>
    <w:rsid w:val="00FD366D"/>
    <w:rsid w:val="00FE355A"/>
    <w:rsid w:val="00FF6349"/>
    <w:rsid w:val="00FF6B3B"/>
    <w:rsid w:val="00FF6CAC"/>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EAB6038-E391-43E5-8799-E19FCA7A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F34BE-80C0-4520-B8A6-9F5CF5D8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5</Pages>
  <Words>891</Words>
  <Characters>5618</Characters>
  <Application>Microsoft Office Word</Application>
  <DocSecurity>0</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Polytan Sportstättenbau GmbH</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4</cp:revision>
  <cp:lastPrinted>2018-04-19T12:15:00Z</cp:lastPrinted>
  <dcterms:created xsi:type="dcterms:W3CDTF">2018-05-02T09:28:00Z</dcterms:created>
  <dcterms:modified xsi:type="dcterms:W3CDTF">2018-05-04T10:10:00Z</dcterms:modified>
</cp:coreProperties>
</file>