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995E0" w14:textId="77777777" w:rsidR="00284796" w:rsidRPr="00BC298B" w:rsidRDefault="00BC298B" w:rsidP="00BC298B">
      <w:pPr>
        <w:spacing w:before="160" w:after="160"/>
        <w:ind w:right="1"/>
        <w:rPr>
          <w:rFonts w:cs="Arial"/>
          <w:b/>
          <w:szCs w:val="20"/>
        </w:rPr>
      </w:pPr>
      <w:r>
        <w:rPr>
          <w:b/>
        </w:rPr>
        <w:t xml:space="preserve">Le club de seconde division néerlandais mise sur la qualité supérieure de Polytan : </w:t>
      </w:r>
    </w:p>
    <w:p w14:paraId="32276D59" w14:textId="77777777" w:rsidR="002F3517" w:rsidRPr="008270B3" w:rsidRDefault="003020B6" w:rsidP="002F3517">
      <w:pPr>
        <w:pStyle w:val="PolytanBriefbogenBetreffzeile"/>
        <w:spacing w:before="160" w:after="160"/>
        <w:rPr>
          <w:noProof/>
        </w:rPr>
      </w:pPr>
      <w:r>
        <w:rPr>
          <w:color w:val="595959" w:themeColor="text1" w:themeTint="A6"/>
          <w:sz w:val="36"/>
        </w:rPr>
        <w:t>Le nouveau gazon synthétique professionnel pour l'Achilles ´29</w:t>
      </w:r>
    </w:p>
    <w:p w14:paraId="2D9AAC70" w14:textId="77777777" w:rsidR="007E2E74" w:rsidRDefault="00692393" w:rsidP="007E5196">
      <w:pPr>
        <w:spacing w:before="160" w:after="160"/>
        <w:ind w:right="1"/>
        <w:rPr>
          <w:rFonts w:cs="Arial"/>
          <w:b/>
          <w:szCs w:val="20"/>
        </w:rPr>
      </w:pPr>
      <w:r>
        <w:rPr>
          <w:b/>
        </w:rPr>
        <w:t xml:space="preserve">Depuis la saison 2016-2017, le club de football professionnel Achilles ´29 (Jupiter League) de </w:t>
      </w:r>
      <w:hyperlink r:id="rId8" w:tooltip="Groesbeek">
        <w:proofErr w:type="spellStart"/>
        <w:r>
          <w:rPr>
            <w:b/>
          </w:rPr>
          <w:t>Groesbeek</w:t>
        </w:r>
        <w:proofErr w:type="spellEnd"/>
      </w:hyperlink>
      <w:r>
        <w:rPr>
          <w:b/>
        </w:rPr>
        <w:t xml:space="preserve"> dispute ses matchs à domicile au stade « </w:t>
      </w:r>
      <w:proofErr w:type="spellStart"/>
      <w:r>
        <w:rPr>
          <w:b/>
        </w:rPr>
        <w:t>Sportpark</w:t>
      </w:r>
      <w:proofErr w:type="spellEnd"/>
      <w:r>
        <w:rPr>
          <w:b/>
        </w:rPr>
        <w:t xml:space="preserve"> De </w:t>
      </w:r>
      <w:proofErr w:type="spellStart"/>
      <w:r>
        <w:rPr>
          <w:b/>
        </w:rPr>
        <w:t>Heikant</w:t>
      </w:r>
      <w:proofErr w:type="spellEnd"/>
      <w:r>
        <w:rPr>
          <w:b/>
        </w:rPr>
        <w:t xml:space="preserve"> » sur </w:t>
      </w:r>
      <w:r w:rsidRPr="008F2807">
        <w:rPr>
          <w:b/>
        </w:rPr>
        <w:t>du</w:t>
      </w:r>
      <w:bookmarkStart w:id="0" w:name="_GoBack"/>
      <w:bookmarkEnd w:id="0"/>
      <w:r>
        <w:rPr>
          <w:b/>
        </w:rPr>
        <w:t xml:space="preserve"> gazon synthétique. Lors du passage du gazon naturel au gazon synthétique, le choix du club de seconde division s'est porté sur un </w:t>
      </w:r>
      <w:r>
        <w:rPr>
          <w:b/>
          <w:i/>
        </w:rPr>
        <w:t>LigaTurf RS Pro II CoolPlus</w:t>
      </w:r>
      <w:r>
        <w:rPr>
          <w:b/>
        </w:rPr>
        <w:t xml:space="preserve">, un gazon synthétique comportant des filaments brillants et qui a été spécialement développé par Polytan pour le football professionnel. L'absorption optimale et durable des forces est assurée par une couche élastique jusque-là unique aux Pays-Bas. Pour les granules, le choix s'était porté sur le système de grande qualité </w:t>
      </w:r>
      <w:proofErr w:type="spellStart"/>
      <w:r>
        <w:rPr>
          <w:b/>
          <w:i/>
        </w:rPr>
        <w:t>Infill</w:t>
      </w:r>
      <w:proofErr w:type="spellEnd"/>
      <w:r>
        <w:rPr>
          <w:b/>
          <w:i/>
        </w:rPr>
        <w:t xml:space="preserve"> </w:t>
      </w:r>
      <w:proofErr w:type="spellStart"/>
      <w:r>
        <w:rPr>
          <w:b/>
          <w:i/>
        </w:rPr>
        <w:t>Bionic</w:t>
      </w:r>
      <w:proofErr w:type="spellEnd"/>
      <w:r>
        <w:rPr>
          <w:b/>
          <w:i/>
        </w:rPr>
        <w:t xml:space="preserve"> fibre</w:t>
      </w:r>
      <w:r>
        <w:rPr>
          <w:b/>
        </w:rPr>
        <w:t xml:space="preserve"> qui se compose de granules en EPDM entièrement repensés. </w:t>
      </w:r>
    </w:p>
    <w:p w14:paraId="21D61041" w14:textId="77777777" w:rsidR="001000DD" w:rsidRDefault="003020B6" w:rsidP="001000DD">
      <w:pPr>
        <w:spacing w:before="160" w:after="160"/>
        <w:ind w:right="1"/>
      </w:pPr>
      <w:r>
        <w:t xml:space="preserve">Que le gazon synthétique soit utilisé depuis longtemps dans le monde du football professionnel international, cela a été prouvé par la Coupe du Monde féminine de la FIFA 2015 au Canada : à l'occasion, </w:t>
      </w:r>
      <w:proofErr w:type="spellStart"/>
      <w:r>
        <w:t>Polytan</w:t>
      </w:r>
      <w:proofErr w:type="spellEnd"/>
      <w:r>
        <w:t xml:space="preserve"> avait convaincu avec le gazon de qualité supérieure </w:t>
      </w:r>
      <w:proofErr w:type="spellStart"/>
      <w:r>
        <w:rPr>
          <w:i/>
        </w:rPr>
        <w:t>LigaTurf</w:t>
      </w:r>
      <w:proofErr w:type="spellEnd"/>
      <w:r>
        <w:rPr>
          <w:i/>
        </w:rPr>
        <w:t xml:space="preserve"> RS+ </w:t>
      </w:r>
      <w:proofErr w:type="spellStart"/>
      <w:r>
        <w:rPr>
          <w:i/>
        </w:rPr>
        <w:t>CoolPlus</w:t>
      </w:r>
      <w:proofErr w:type="spellEnd"/>
      <w:r>
        <w:t xml:space="preserve"> dans le stade « BC Place », à Vancouver, où s'était déroulée la finale. Dans le football néerlandais, cela fait déjà plus de dix ans que les responsables misent sur la robuste alternative à l'herbe. Actuellement, environ plus de la moitié des clubs professionnels néerlandais jouent dans un stade équipé de gazon synthétique. </w:t>
      </w:r>
    </w:p>
    <w:p w14:paraId="2C3A5B5A" w14:textId="6167C78E" w:rsidR="00C81D9D" w:rsidRDefault="00783154" w:rsidP="007E5196">
      <w:pPr>
        <w:spacing w:before="160" w:after="160"/>
        <w:ind w:right="1"/>
      </w:pPr>
      <w:r>
        <w:t>Au stade « </w:t>
      </w:r>
      <w:proofErr w:type="spellStart"/>
      <w:r>
        <w:t>Sportpark</w:t>
      </w:r>
      <w:proofErr w:type="spellEnd"/>
      <w:r>
        <w:t xml:space="preserve"> De </w:t>
      </w:r>
      <w:proofErr w:type="spellStart"/>
      <w:r>
        <w:t>Heikant</w:t>
      </w:r>
      <w:proofErr w:type="spellEnd"/>
      <w:r>
        <w:t xml:space="preserve"> » d'Achilles ´29, l'installation du nouveau gazon synthétique </w:t>
      </w:r>
      <w:r>
        <w:rPr>
          <w:i/>
        </w:rPr>
        <w:t xml:space="preserve">LigaTurf RS Pro II CoolPlus </w:t>
      </w:r>
      <w:r>
        <w:t xml:space="preserve">que le spécialiste allemand des sols pour activités sportives Polytan a mis sur le marché durant l'automne 2015 a eu lieu entre mai et juillet 2016. Comme pour le stade où s'est déroulé la finale de la Coupe du Monde féminine de la FIFA au Canada, les granules </w:t>
      </w:r>
      <w:proofErr w:type="spellStart"/>
      <w:r>
        <w:rPr>
          <w:i/>
        </w:rPr>
        <w:t>Infill</w:t>
      </w:r>
      <w:proofErr w:type="spellEnd"/>
      <w:r>
        <w:rPr>
          <w:i/>
        </w:rPr>
        <w:t xml:space="preserve"> </w:t>
      </w:r>
      <w:proofErr w:type="spellStart"/>
      <w:r>
        <w:rPr>
          <w:i/>
        </w:rPr>
        <w:t>Bionic</w:t>
      </w:r>
      <w:proofErr w:type="spellEnd"/>
      <w:r>
        <w:rPr>
          <w:i/>
        </w:rPr>
        <w:t xml:space="preserve"> fibre</w:t>
      </w:r>
      <w:r>
        <w:t xml:space="preserve"> sont utilisés pour le remplissage. Les principaux avantages : La structure organique des granules en EPDM de qualité particulièrement élevée et entièrement repensés crée une surface encore plus </w:t>
      </w:r>
      <w:r>
        <w:lastRenderedPageBreak/>
        <w:t xml:space="preserve">douce, naturellement élastique. Contrairement à la forme anguleuse et lisse du matériau de remplissage conventionnel, les granules sont de forme irrégulière. Tel que l'herbe poussant naturellement, en contact avec la peau, ils sont très doux au toucher. De plus, avec </w:t>
      </w:r>
      <w:proofErr w:type="spellStart"/>
      <w:r>
        <w:rPr>
          <w:i/>
        </w:rPr>
        <w:t>Infill</w:t>
      </w:r>
      <w:proofErr w:type="spellEnd"/>
      <w:r>
        <w:rPr>
          <w:i/>
        </w:rPr>
        <w:t xml:space="preserve"> </w:t>
      </w:r>
      <w:proofErr w:type="spellStart"/>
      <w:r>
        <w:rPr>
          <w:i/>
        </w:rPr>
        <w:t>Bionic</w:t>
      </w:r>
      <w:proofErr w:type="spellEnd"/>
      <w:r>
        <w:rPr>
          <w:i/>
        </w:rPr>
        <w:t xml:space="preserve"> Fibre</w:t>
      </w:r>
      <w:r>
        <w:t>, plus d'eau adhère aux granules. Ceci permet de faire des tacles presque comme sur du gazon naturel. Même à l'état sec, le gaz</w:t>
      </w:r>
      <w:r w:rsidR="00733240">
        <w:t>on reste beaucoup moins terne.</w:t>
      </w:r>
    </w:p>
    <w:p w14:paraId="55CF63B3" w14:textId="76F488CA" w:rsidR="0084730B" w:rsidRDefault="00757794" w:rsidP="007E5196">
      <w:pPr>
        <w:spacing w:before="160" w:after="160"/>
        <w:ind w:right="1"/>
        <w:rPr>
          <w:rStyle w:val="st"/>
        </w:rPr>
      </w:pPr>
      <w:r>
        <w:t xml:space="preserve">De plus, une géométrie de fil et une formule du matériau optimisées permettent d'obtenir de meilleures qualités de jeu et une résistance à l'usure encore plus élevée du gazon synthétique </w:t>
      </w:r>
      <w:r>
        <w:rPr>
          <w:i/>
        </w:rPr>
        <w:t>LigaTurf RS Pro II CoolPlus</w:t>
      </w:r>
      <w:r>
        <w:t xml:space="preserve">. Grâce à la </w:t>
      </w:r>
      <w:r>
        <w:rPr>
          <w:i/>
        </w:rPr>
        <w:t>technologie ENTANGLEMENT</w:t>
      </w:r>
      <w:r>
        <w:t xml:space="preserve"> – une réticulation des chaînes moléculaires des fibres du gazon – le gazon est agréablement doux même pour une épaisseur de section transversale élevée (400 </w:t>
      </w:r>
      <w:r>
        <w:rPr>
          <w:rStyle w:val="st"/>
        </w:rPr>
        <w:t>µm). La section épaisse permet au terrain de jeu de se rétablir relativement bien après avoir été mis à contribution, au-dessus de la moyenne, même</w:t>
      </w:r>
      <w:r w:rsidR="00733240">
        <w:rPr>
          <w:rStyle w:val="st"/>
        </w:rPr>
        <w:t xml:space="preserve"> sans entretien supplémentaire.</w:t>
      </w:r>
    </w:p>
    <w:p w14:paraId="10309D9D" w14:textId="6E1B597A" w:rsidR="0084730B" w:rsidRDefault="0084730B" w:rsidP="007E5196">
      <w:pPr>
        <w:spacing w:before="160" w:after="160"/>
        <w:ind w:right="1"/>
        <w:rPr>
          <w:rStyle w:val="st"/>
        </w:rPr>
      </w:pPr>
      <w:r>
        <w:rPr>
          <w:rStyle w:val="st"/>
        </w:rPr>
        <w:t>La couche élastique d'une épaisseur de 25 mm posée sur site, jusque-là unique en son genre aux Pays-Bas, assure une absorption optimale des forces et donc une protection optimale contre les blessures. Elle est composée de granules en caoutchouc recyclés hautement élastiques et conserve son élas</w:t>
      </w:r>
      <w:r w:rsidR="00733240">
        <w:rPr>
          <w:rStyle w:val="st"/>
        </w:rPr>
        <w:t>ticité pendant plus de 30 ans.</w:t>
      </w:r>
    </w:p>
    <w:p w14:paraId="341B4815" w14:textId="17D78A61" w:rsidR="00BC2029" w:rsidRDefault="003A649F" w:rsidP="007E5196">
      <w:pPr>
        <w:spacing w:before="160" w:after="160"/>
        <w:ind w:right="1"/>
      </w:pPr>
      <w:r>
        <w:t xml:space="preserve">Autre avantage offert par Polytan : le </w:t>
      </w:r>
      <w:r>
        <w:rPr>
          <w:i/>
        </w:rPr>
        <w:t>LigaTurf RS Pro II CoolPlus</w:t>
      </w:r>
      <w:r>
        <w:t xml:space="preserve"> en tant que premier gazon synthétique en standard dans la </w:t>
      </w:r>
      <w:r>
        <w:rPr>
          <w:i/>
        </w:rPr>
        <w:t xml:space="preserve">coloration </w:t>
      </w:r>
      <w:proofErr w:type="spellStart"/>
      <w:r>
        <w:rPr>
          <w:i/>
        </w:rPr>
        <w:t>BiColour</w:t>
      </w:r>
      <w:proofErr w:type="spellEnd"/>
      <w:r>
        <w:t>.</w:t>
      </w:r>
      <w:r>
        <w:rPr>
          <w:i/>
        </w:rPr>
        <w:t xml:space="preserve"> </w:t>
      </w:r>
      <w:r>
        <w:t xml:space="preserve">Les brins vert clair et vert sombre donnent au terrain de jeu un ton vert mat naturel similaire au gazon naturel. La </w:t>
      </w:r>
      <w:r>
        <w:rPr>
          <w:i/>
        </w:rPr>
        <w:t>fonction CoolPlus</w:t>
      </w:r>
      <w:r>
        <w:t xml:space="preserve"> est disponible en standard dans les systèmes de football professionnels de Polytan depuis déjà bien longtemps :</w:t>
      </w:r>
      <w:r>
        <w:rPr>
          <w:i/>
        </w:rPr>
        <w:t xml:space="preserve"> </w:t>
      </w:r>
      <w:r>
        <w:t xml:space="preserve">les pigments sur les filaments réfléchissent les rayons du soleil et réduisent ainsi l'échauffement du terrain de jeu. </w:t>
      </w:r>
      <w:r>
        <w:br/>
        <w:t xml:space="preserve">Pour plus d’informations, consulter le site </w:t>
      </w:r>
      <w:hyperlink r:id="rId9">
        <w:r>
          <w:rPr>
            <w:rStyle w:val="Link"/>
          </w:rPr>
          <w:t>www.polytan.com</w:t>
        </w:r>
      </w:hyperlink>
      <w:r w:rsidR="00733240">
        <w:t>.</w:t>
      </w:r>
    </w:p>
    <w:p w14:paraId="15A92260" w14:textId="77777777" w:rsidR="002F2A74" w:rsidRDefault="002F2A74" w:rsidP="007E5196">
      <w:pPr>
        <w:spacing w:before="160" w:after="160"/>
        <w:ind w:right="1"/>
      </w:pPr>
    </w:p>
    <w:p w14:paraId="14988110" w14:textId="77777777" w:rsidR="002F2A74" w:rsidRDefault="002F2A74" w:rsidP="007E5196">
      <w:pPr>
        <w:spacing w:before="160" w:after="160"/>
        <w:ind w:right="1"/>
      </w:pPr>
    </w:p>
    <w:p w14:paraId="399C0187" w14:textId="77777777" w:rsidR="002F2A74" w:rsidRDefault="002F2A74" w:rsidP="007E5196">
      <w:pPr>
        <w:spacing w:before="160" w:after="160"/>
        <w:ind w:right="1"/>
      </w:pPr>
    </w:p>
    <w:p w14:paraId="30F37328" w14:textId="77777777" w:rsidR="002F2A74" w:rsidRDefault="002F2A74" w:rsidP="007E5196">
      <w:pPr>
        <w:spacing w:before="160" w:after="160"/>
        <w:ind w:right="1"/>
      </w:pPr>
    </w:p>
    <w:p w14:paraId="06959A94" w14:textId="77777777" w:rsidR="002F2A74" w:rsidRDefault="002F2A74" w:rsidP="007E5196">
      <w:pPr>
        <w:spacing w:before="160" w:after="160"/>
        <w:ind w:right="1"/>
      </w:pPr>
    </w:p>
    <w:p w14:paraId="3457D976" w14:textId="77777777" w:rsidR="002F2A74" w:rsidRDefault="002F2A74" w:rsidP="007E5196">
      <w:pPr>
        <w:spacing w:before="160" w:after="160"/>
        <w:ind w:right="1"/>
      </w:pPr>
    </w:p>
    <w:p w14:paraId="293E5877" w14:textId="77777777" w:rsidR="002F2A74" w:rsidRDefault="00BC2029" w:rsidP="0014777F">
      <w:pPr>
        <w:pStyle w:val="PolytanBriefbogenTextblock"/>
        <w:spacing w:before="160" w:after="160"/>
        <w:rPr>
          <w:b/>
        </w:rPr>
      </w:pPr>
      <w:r>
        <w:rPr>
          <w:b/>
        </w:rPr>
        <w:t xml:space="preserve">Légendes (Crédits photographiques : </w:t>
      </w:r>
      <w:proofErr w:type="spellStart"/>
      <w:r>
        <w:rPr>
          <w:b/>
        </w:rPr>
        <w:t>Tomislav</w:t>
      </w:r>
      <w:proofErr w:type="spellEnd"/>
      <w:r>
        <w:rPr>
          <w:b/>
        </w:rPr>
        <w:t xml:space="preserve"> </w:t>
      </w:r>
      <w:proofErr w:type="spellStart"/>
      <w:r>
        <w:rPr>
          <w:b/>
        </w:rPr>
        <w:t>Vukosav</w:t>
      </w:r>
      <w:proofErr w:type="spellEnd"/>
      <w:r>
        <w:rPr>
          <w:b/>
        </w:rPr>
        <w:t>/</w:t>
      </w:r>
      <w:proofErr w:type="spellStart"/>
      <w:r>
        <w:rPr>
          <w:b/>
        </w:rPr>
        <w:t>Polytan</w:t>
      </w:r>
      <w:proofErr w:type="spellEnd"/>
      <w:r>
        <w:rPr>
          <w:b/>
        </w:rPr>
        <w:t>)</w:t>
      </w:r>
    </w:p>
    <w:p w14:paraId="57D4837A" w14:textId="6BD61D8B" w:rsidR="0014777F" w:rsidRDefault="002F2A74" w:rsidP="0014777F">
      <w:pPr>
        <w:pStyle w:val="PolytanBriefbogenTextblock"/>
        <w:spacing w:before="160" w:after="160"/>
        <w:rPr>
          <w:b/>
        </w:rPr>
      </w:pPr>
      <w:r>
        <w:rPr>
          <w:noProof/>
          <w:lang w:val="de-DE" w:eastAsia="de-DE" w:bidi="ar-SA"/>
        </w:rPr>
        <w:drawing>
          <wp:inline distT="0" distB="0" distL="0" distR="0" wp14:anchorId="6A9114D6" wp14:editId="5AD95352">
            <wp:extent cx="1800000" cy="1198800"/>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Achilles_29_01_kle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r>
        <w:tab/>
      </w:r>
      <w:r>
        <w:tab/>
      </w:r>
      <w:r>
        <w:rPr>
          <w:noProof/>
          <w:lang w:val="de-DE" w:eastAsia="de-DE" w:bidi="ar-SA"/>
        </w:rPr>
        <w:drawing>
          <wp:inline distT="0" distB="0" distL="0" distR="0" wp14:anchorId="5E5E5B1C" wp14:editId="64DA37B5">
            <wp:extent cx="1800000" cy="1198800"/>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tan_Achilles_29_02_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r>
        <w:br/>
      </w:r>
      <w:r>
        <w:rPr>
          <w:b/>
        </w:rPr>
        <w:t>Polytan_Achilles_29_01.jpg</w:t>
      </w:r>
      <w:r>
        <w:tab/>
      </w:r>
      <w:r>
        <w:tab/>
      </w:r>
      <w:r>
        <w:rPr>
          <w:b/>
        </w:rPr>
        <w:t>Polytan__Achilles_29_02.jpg</w:t>
      </w:r>
      <w:r>
        <w:rPr>
          <w:b/>
        </w:rPr>
        <w:br/>
      </w:r>
      <w:r>
        <w:t>Depuis</w:t>
      </w:r>
      <w:r w:rsidR="00013FBC">
        <w:t xml:space="preserve"> le mois de juillet, les joueur</w:t>
      </w:r>
      <w:r>
        <w:t xml:space="preserve">s de </w:t>
      </w:r>
      <w:r w:rsidR="00013FBC">
        <w:t>seconde</w:t>
      </w:r>
      <w:r>
        <w:t xml:space="preserve"> division Achilles ´29 jouent sur un gazon synthétique ultramoderne de Polytan – l'absorption optimale et durable des forces est assurée par une couche élastique de 25 mm d'épaisseur jusque-là unique aux Pays-Bas.</w:t>
      </w:r>
    </w:p>
    <w:p w14:paraId="0EC4CCA5" w14:textId="77777777" w:rsidR="00B873EA" w:rsidRDefault="00B873EA" w:rsidP="0014777F">
      <w:pPr>
        <w:pStyle w:val="PolytanBriefbogenTextblock"/>
        <w:spacing w:before="160" w:after="160"/>
      </w:pPr>
    </w:p>
    <w:p w14:paraId="2EEB89F1" w14:textId="3F023CE3" w:rsidR="0014777F" w:rsidRDefault="002F2A74" w:rsidP="0014777F">
      <w:pPr>
        <w:pStyle w:val="PolytanBriefbogenTextblock"/>
        <w:spacing w:before="160" w:after="160"/>
      </w:pPr>
      <w:r>
        <w:rPr>
          <w:noProof/>
          <w:lang w:val="de-DE" w:eastAsia="de-DE" w:bidi="ar-SA"/>
        </w:rPr>
        <w:drawing>
          <wp:inline distT="0" distB="0" distL="0" distR="0" wp14:anchorId="2298023B" wp14:editId="3C9A655B">
            <wp:extent cx="1800000" cy="1198800"/>
            <wp:effectExtent l="0" t="0" r="0"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ytan_Achilles_29_03_kle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r>
        <w:tab/>
      </w:r>
      <w:r>
        <w:tab/>
      </w:r>
      <w:r>
        <w:rPr>
          <w:noProof/>
          <w:lang w:val="de-DE" w:eastAsia="de-DE" w:bidi="ar-SA"/>
        </w:rPr>
        <w:drawing>
          <wp:inline distT="0" distB="0" distL="0" distR="0" wp14:anchorId="0A2F1852" wp14:editId="4BC4C779">
            <wp:extent cx="1800000" cy="1198800"/>
            <wp:effectExtent l="0" t="0" r="0" b="190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lytan_Achilles_29_04_klei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r>
        <w:br/>
      </w:r>
      <w:r>
        <w:rPr>
          <w:b/>
        </w:rPr>
        <w:t>Polytan_Achilles_29_01.jpg</w:t>
      </w:r>
      <w:r>
        <w:tab/>
      </w:r>
      <w:r>
        <w:tab/>
      </w:r>
      <w:r>
        <w:rPr>
          <w:b/>
        </w:rPr>
        <w:t>Polytan__Achilles_29_02.jpg</w:t>
      </w:r>
      <w:r>
        <w:rPr>
          <w:b/>
        </w:rPr>
        <w:br/>
      </w:r>
      <w:r>
        <w:t xml:space="preserve">Comme pour le stade où s'est déroulé la finale de la Coupe du Monde féminine de la FIFA au Canada, le nouveau gazon synthétique </w:t>
      </w:r>
      <w:r>
        <w:rPr>
          <w:i/>
        </w:rPr>
        <w:t xml:space="preserve">LigaTurf RS Pro II CoolPlus </w:t>
      </w:r>
      <w:r>
        <w:t xml:space="preserve">de Polytan est rempli avec le système </w:t>
      </w:r>
      <w:proofErr w:type="spellStart"/>
      <w:r>
        <w:t>Infill</w:t>
      </w:r>
      <w:proofErr w:type="spellEnd"/>
      <w:r>
        <w:t xml:space="preserve"> </w:t>
      </w:r>
      <w:proofErr w:type="spellStart"/>
      <w:r>
        <w:rPr>
          <w:i/>
        </w:rPr>
        <w:t>Bionic</w:t>
      </w:r>
      <w:proofErr w:type="spellEnd"/>
      <w:r>
        <w:rPr>
          <w:i/>
        </w:rPr>
        <w:t xml:space="preserve"> fibre</w:t>
      </w:r>
      <w:r>
        <w:t>. Celui-ci est composé de granules en EPDM de grande qualité entièrement repensés avec une structure organique offrant</w:t>
      </w:r>
      <w:r w:rsidR="008E19A9">
        <w:t xml:space="preserve"> des qualités de jeu optimales.</w:t>
      </w:r>
    </w:p>
    <w:p w14:paraId="1D17BEA4" w14:textId="77777777" w:rsidR="00117234" w:rsidRDefault="00117234" w:rsidP="001005EC">
      <w:pPr>
        <w:pStyle w:val="PolytanBriefbogenTextblock"/>
        <w:spacing w:before="40" w:after="40"/>
        <w:rPr>
          <w:b/>
        </w:rPr>
      </w:pPr>
    </w:p>
    <w:p w14:paraId="32F9561F" w14:textId="77777777" w:rsidR="00B873EA" w:rsidRDefault="00B873EA" w:rsidP="001005EC">
      <w:pPr>
        <w:pStyle w:val="PolytanBriefbogenTextblock"/>
        <w:spacing w:before="40" w:after="40"/>
        <w:rPr>
          <w:b/>
        </w:rPr>
      </w:pPr>
    </w:p>
    <w:p w14:paraId="2269B41D" w14:textId="77777777" w:rsidR="00B873EA" w:rsidRDefault="00B873EA" w:rsidP="001005EC">
      <w:pPr>
        <w:pStyle w:val="PolytanBriefbogenTextblock"/>
        <w:spacing w:before="40" w:after="40"/>
        <w:rPr>
          <w:b/>
        </w:rPr>
      </w:pPr>
    </w:p>
    <w:p w14:paraId="4C2F6FA3" w14:textId="77777777" w:rsidR="00B873EA" w:rsidRDefault="00B873EA" w:rsidP="001005EC">
      <w:pPr>
        <w:pStyle w:val="PolytanBriefbogenTextblock"/>
        <w:spacing w:before="40" w:after="40"/>
        <w:rPr>
          <w:b/>
        </w:rPr>
      </w:pPr>
    </w:p>
    <w:p w14:paraId="52DA9568" w14:textId="77777777" w:rsidR="00B873EA" w:rsidRDefault="00B873EA" w:rsidP="001005EC">
      <w:pPr>
        <w:pStyle w:val="PolytanBriefbogenTextblock"/>
        <w:spacing w:before="40" w:after="40"/>
        <w:rPr>
          <w:b/>
        </w:rPr>
      </w:pPr>
    </w:p>
    <w:p w14:paraId="26A2A4C7" w14:textId="77777777" w:rsidR="00B873EA" w:rsidRDefault="00B873EA" w:rsidP="001005EC">
      <w:pPr>
        <w:pStyle w:val="PolytanBriefbogenTextblock"/>
        <w:spacing w:before="40" w:after="40"/>
        <w:rPr>
          <w:b/>
        </w:rPr>
      </w:pPr>
    </w:p>
    <w:p w14:paraId="489832A5" w14:textId="77777777" w:rsidR="00B873EA" w:rsidRDefault="00B873EA" w:rsidP="001005EC">
      <w:pPr>
        <w:pStyle w:val="PolytanBriefbogenTextblock"/>
        <w:spacing w:before="40" w:after="40"/>
        <w:rPr>
          <w:b/>
        </w:rPr>
      </w:pPr>
    </w:p>
    <w:p w14:paraId="11DBC14E" w14:textId="77777777" w:rsidR="00BF5CB0" w:rsidRDefault="000A22FC" w:rsidP="00B873EA">
      <w:pPr>
        <w:rPr>
          <w:rFonts w:cs="Arial"/>
        </w:rPr>
      </w:pPr>
      <w:proofErr w:type="spellStart"/>
      <w:r>
        <w:rPr>
          <w:b/>
        </w:rPr>
        <w:t>Polytan</w:t>
      </w:r>
      <w:proofErr w:type="spellEnd"/>
      <w:r>
        <w:rPr>
          <w:b/>
        </w:rPr>
        <w:t xml:space="preserve"> </w:t>
      </w:r>
      <w:proofErr w:type="spellStart"/>
      <w:r>
        <w:rPr>
          <w:b/>
        </w:rPr>
        <w:t>GmbH</w:t>
      </w:r>
      <w:proofErr w:type="spellEnd"/>
      <w:r>
        <w:rPr>
          <w:b/>
        </w:rPr>
        <w:t> :</w:t>
      </w:r>
      <w:r>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14:paraId="36938D40" w14:textId="77777777" w:rsidR="00B873EA" w:rsidRPr="00284796" w:rsidRDefault="00B873EA" w:rsidP="00B873EA">
      <w:pPr>
        <w:rPr>
          <w:b/>
        </w:rPr>
      </w:pPr>
    </w:p>
    <w:p w14:paraId="559EA7C4" w14:textId="77777777" w:rsidR="00613DA8" w:rsidRPr="00284796" w:rsidRDefault="00613DA8" w:rsidP="006405D5">
      <w:pPr>
        <w:pStyle w:val="PolytanBriefbogenTextblock"/>
        <w:spacing w:after="80"/>
        <w:sectPr w:rsidR="00613DA8" w:rsidRPr="00284796" w:rsidSect="00613DA8">
          <w:headerReference w:type="default" r:id="rId14"/>
          <w:footerReference w:type="default" r:id="rId15"/>
          <w:headerReference w:type="first" r:id="rId16"/>
          <w:pgSz w:w="11906" w:h="16838"/>
          <w:pgMar w:top="4395" w:right="3684" w:bottom="1702" w:left="1417" w:header="705" w:footer="0" w:gutter="0"/>
          <w:cols w:space="708"/>
          <w:titlePg/>
          <w:docGrid w:linePitch="360"/>
        </w:sectPr>
      </w:pPr>
    </w:p>
    <w:p w14:paraId="4296EA09" w14:textId="77777777" w:rsidR="00B873EA" w:rsidRPr="00284796" w:rsidRDefault="00B873EA" w:rsidP="00B873EA">
      <w:pPr>
        <w:pStyle w:val="PolytanBriefbogenTextblock"/>
        <w:spacing w:after="80"/>
      </w:pPr>
      <w:r>
        <w:lastRenderedPageBreak/>
        <w:t xml:space="preserve">Coordonnées de l’agence : </w:t>
      </w:r>
      <w:r>
        <w:br/>
        <w:t xml:space="preserve">Seifert PR </w:t>
      </w:r>
      <w:proofErr w:type="spellStart"/>
      <w:r>
        <w:t>GmbH</w:t>
      </w:r>
      <w:proofErr w:type="spellEnd"/>
      <w:r>
        <w:t xml:space="preserve"> (GPRA)</w:t>
      </w:r>
      <w:r>
        <w:br/>
        <w:t xml:space="preserve">Barbara </w:t>
      </w:r>
      <w:proofErr w:type="spellStart"/>
      <w:r>
        <w:t>Mäurle</w:t>
      </w:r>
      <w:proofErr w:type="spellEnd"/>
      <w:r>
        <w:br/>
      </w:r>
      <w:proofErr w:type="spellStart"/>
      <w:r>
        <w:t>Zettachring</w:t>
      </w:r>
      <w:proofErr w:type="spellEnd"/>
      <w:r>
        <w:t xml:space="preserve"> 2a</w:t>
      </w:r>
      <w:r>
        <w:br/>
        <w:t>70567 Stuttgart</w:t>
      </w:r>
      <w:r>
        <w:br/>
        <w:t>0711 / 77918-26</w:t>
      </w:r>
      <w:r>
        <w:br/>
        <w:t>barbara.maeurle@seifert-pr.de</w:t>
      </w:r>
    </w:p>
    <w:p w14:paraId="329D4153" w14:textId="77777777" w:rsidR="00B873EA" w:rsidRDefault="00B873EA" w:rsidP="00B873EA">
      <w:pPr>
        <w:pStyle w:val="PolytanBriefbogenTextblock"/>
        <w:spacing w:after="80"/>
      </w:pPr>
    </w:p>
    <w:p w14:paraId="55DFCFC3" w14:textId="77777777" w:rsidR="00B873EA" w:rsidRDefault="00B873EA" w:rsidP="00B873EA">
      <w:pPr>
        <w:pStyle w:val="PolytanBriefbogenTextblock"/>
        <w:spacing w:after="80"/>
      </w:pPr>
    </w:p>
    <w:p w14:paraId="0632580A" w14:textId="77777777" w:rsidR="00B873EA" w:rsidRDefault="00B873EA" w:rsidP="00B873EA">
      <w:pPr>
        <w:pStyle w:val="PolytanBriefbogenTextblock"/>
        <w:spacing w:after="80"/>
      </w:pPr>
    </w:p>
    <w:p w14:paraId="54683632" w14:textId="77777777" w:rsidR="00B873EA" w:rsidRDefault="00B873EA" w:rsidP="00B873EA">
      <w:pPr>
        <w:pStyle w:val="PolytanBriefbogenTextblock"/>
        <w:spacing w:after="80"/>
      </w:pPr>
    </w:p>
    <w:p w14:paraId="3CF40FB4" w14:textId="77777777" w:rsidR="00B873EA" w:rsidRDefault="00B873EA" w:rsidP="00B873EA">
      <w:pPr>
        <w:pStyle w:val="PolytanBriefbogenTextblock"/>
        <w:spacing w:after="80"/>
      </w:pPr>
    </w:p>
    <w:p w14:paraId="459B1C14" w14:textId="77777777" w:rsidR="00B873EA" w:rsidRDefault="00B873EA" w:rsidP="00B873EA">
      <w:pPr>
        <w:pStyle w:val="PolytanBriefbogenTextblock"/>
        <w:spacing w:after="80"/>
      </w:pPr>
      <w:r>
        <w:lastRenderedPageBreak/>
        <w:t xml:space="preserve">Coordonnées de la société : </w:t>
      </w:r>
      <w:r>
        <w:br/>
      </w:r>
      <w:proofErr w:type="spellStart"/>
      <w:r>
        <w:t>Polytan</w:t>
      </w:r>
      <w:proofErr w:type="spellEnd"/>
      <w:r>
        <w:t xml:space="preserve"> </w:t>
      </w:r>
      <w:proofErr w:type="spellStart"/>
      <w:r>
        <w:t>GmbH</w:t>
      </w:r>
      <w:proofErr w:type="spellEnd"/>
      <w:r>
        <w:t xml:space="preserve"> </w:t>
      </w:r>
      <w:r>
        <w:br/>
        <w:t>Tobias Müller</w:t>
      </w:r>
      <w:r>
        <w:br/>
      </w:r>
      <w:proofErr w:type="spellStart"/>
      <w:r>
        <w:t>Gewerbering</w:t>
      </w:r>
      <w:proofErr w:type="spellEnd"/>
      <w:r>
        <w:t xml:space="preserve"> 3 </w:t>
      </w:r>
      <w:r>
        <w:br/>
        <w:t xml:space="preserve">86666 </w:t>
      </w:r>
      <w:proofErr w:type="spellStart"/>
      <w:r>
        <w:t>Burgheim</w:t>
      </w:r>
      <w:proofErr w:type="spellEnd"/>
      <w:r>
        <w:t xml:space="preserve"> </w:t>
      </w:r>
      <w:r>
        <w:br/>
        <w:t>08432 / 8771</w:t>
      </w:r>
      <w:r>
        <w:br/>
        <w:t>tobias.mueller@polytan.com</w:t>
      </w:r>
    </w:p>
    <w:sectPr w:rsidR="00B873EA"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082CB" w14:textId="77777777" w:rsidR="004F7F27" w:rsidRDefault="004F7F27" w:rsidP="0058077E">
      <w:pPr>
        <w:spacing w:after="0" w:line="240" w:lineRule="auto"/>
      </w:pPr>
      <w:r>
        <w:separator/>
      </w:r>
    </w:p>
  </w:endnote>
  <w:endnote w:type="continuationSeparator" w:id="0">
    <w:p w14:paraId="786D1807" w14:textId="77777777" w:rsidR="004F7F27" w:rsidRDefault="004F7F27"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60566B2B" w14:textId="0D9C0CDF"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8F2807">
          <w:rPr>
            <w:noProof/>
            <w:color w:val="808080" w:themeColor="background1" w:themeShade="80"/>
          </w:rPr>
          <w:t>3</w:t>
        </w:r>
        <w:r w:rsidRPr="00613DA8">
          <w:rPr>
            <w:color w:val="808080" w:themeColor="background1" w:themeShade="80"/>
          </w:rPr>
          <w:fldChar w:fldCharType="end"/>
        </w:r>
        <w:r>
          <w:rPr>
            <w:color w:val="808080" w:themeColor="background1" w:themeShade="80"/>
          </w:rPr>
          <w:t xml:space="preserve"> -</w:t>
        </w:r>
      </w:p>
      <w:p w14:paraId="6E5A43C9" w14:textId="77777777" w:rsidR="00613DA8" w:rsidRDefault="004F7F27" w:rsidP="00613DA8">
        <w:pPr>
          <w:pStyle w:val="Kopfzeile"/>
          <w:ind w:left="720"/>
        </w:pPr>
      </w:p>
    </w:sdtContent>
  </w:sdt>
  <w:p w14:paraId="17E756D4" w14:textId="77777777" w:rsidR="00613DA8" w:rsidRDefault="008E7789">
    <w:pPr>
      <w:pStyle w:val="Fuzeile"/>
    </w:pPr>
    <w:r>
      <w:rPr>
        <w:noProof/>
        <w:lang w:val="de-DE" w:eastAsia="de-DE" w:bidi="ar-SA"/>
      </w:rPr>
      <mc:AlternateContent>
        <mc:Choice Requires="wps">
          <w:drawing>
            <wp:anchor distT="0" distB="0" distL="114300" distR="114300" simplePos="0" relativeHeight="251666432" behindDoc="0" locked="0" layoutInCell="1" allowOverlap="1" wp14:anchorId="189B0CDC" wp14:editId="0F490F58">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xmlns:o="urn:schemas-microsoft-com:office:office" xmlns:w14="http://schemas.microsoft.com/office/word/2010/wordml" xmlns:v="urn:schemas-microsoft-com:vml" w14:anchorId="10D22EA9" id="Rechteck 2" o:spid="_x0000_s1026" style="position:absolute;margin-left:-72.05pt;margin-top:19.8pt;width:596.4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73751" w14:textId="77777777" w:rsidR="004F7F27" w:rsidRDefault="004F7F27" w:rsidP="0058077E">
      <w:pPr>
        <w:spacing w:after="0" w:line="240" w:lineRule="auto"/>
      </w:pPr>
      <w:r>
        <w:separator/>
      </w:r>
    </w:p>
  </w:footnote>
  <w:footnote w:type="continuationSeparator" w:id="0">
    <w:p w14:paraId="653DE8B6" w14:textId="77777777" w:rsidR="004F7F27" w:rsidRDefault="004F7F27" w:rsidP="005807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635A4E67" w14:textId="77777777"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2336" behindDoc="1" locked="0" layoutInCell="1" allowOverlap="1" wp14:anchorId="07CB1B2F" wp14:editId="15DE9F89">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7EAC4C" w14:textId="77777777" w:rsidR="00E84BF2" w:rsidRDefault="004F7F27" w:rsidP="00E84BF2">
        <w:pPr>
          <w:pStyle w:val="Kopfzeile"/>
          <w:ind w:left="720"/>
        </w:pPr>
      </w:p>
    </w:sdtContent>
  </w:sdt>
  <w:p w14:paraId="08A4A226" w14:textId="77777777"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2470"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00DE5806" wp14:editId="6CE3825E">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22CDC1" w14:textId="77777777" w:rsidR="00DB2E64" w:rsidRDefault="00DB2E64" w:rsidP="00E84BF2">
    <w:pPr>
      <w:pStyle w:val="Kopfzeile"/>
      <w:rPr>
        <w:color w:val="808080" w:themeColor="background1" w:themeShade="80"/>
        <w:sz w:val="36"/>
        <w:szCs w:val="36"/>
      </w:rPr>
    </w:pPr>
  </w:p>
  <w:p w14:paraId="273C42A0"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rPr>
      <w:t>COMMUNIQUÉ DE PRESSE</w:t>
    </w:r>
  </w:p>
  <w:p w14:paraId="4DD4C1FA" w14:textId="77777777" w:rsidR="00E84BF2" w:rsidRDefault="00E84BF2" w:rsidP="00E84BF2">
    <w:pPr>
      <w:pStyle w:val="Kopfzeile"/>
      <w:rPr>
        <w:color w:val="808080" w:themeColor="background1" w:themeShade="80"/>
        <w:sz w:val="36"/>
        <w:szCs w:val="36"/>
      </w:rPr>
    </w:pPr>
  </w:p>
  <w:p w14:paraId="76226317"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02B2C"/>
    <w:rsid w:val="00013219"/>
    <w:rsid w:val="00013FBC"/>
    <w:rsid w:val="00017AEE"/>
    <w:rsid w:val="000349D6"/>
    <w:rsid w:val="00035A1B"/>
    <w:rsid w:val="00050C15"/>
    <w:rsid w:val="000532BB"/>
    <w:rsid w:val="000569E6"/>
    <w:rsid w:val="00064D04"/>
    <w:rsid w:val="0007209D"/>
    <w:rsid w:val="000762A7"/>
    <w:rsid w:val="000A0F46"/>
    <w:rsid w:val="000A22FC"/>
    <w:rsid w:val="000A266E"/>
    <w:rsid w:val="000A49B6"/>
    <w:rsid w:val="000A5443"/>
    <w:rsid w:val="000C08A0"/>
    <w:rsid w:val="000C1D4D"/>
    <w:rsid w:val="000C4A41"/>
    <w:rsid w:val="000C6910"/>
    <w:rsid w:val="000D4798"/>
    <w:rsid w:val="000D690D"/>
    <w:rsid w:val="000F7BCA"/>
    <w:rsid w:val="000F7F3B"/>
    <w:rsid w:val="001000DD"/>
    <w:rsid w:val="001005EC"/>
    <w:rsid w:val="00101EB2"/>
    <w:rsid w:val="00107E7B"/>
    <w:rsid w:val="00114BB8"/>
    <w:rsid w:val="00117234"/>
    <w:rsid w:val="0012276B"/>
    <w:rsid w:val="00122BB4"/>
    <w:rsid w:val="001232BD"/>
    <w:rsid w:val="00125B2B"/>
    <w:rsid w:val="00125C98"/>
    <w:rsid w:val="001343C5"/>
    <w:rsid w:val="001407A8"/>
    <w:rsid w:val="00145217"/>
    <w:rsid w:val="0014777F"/>
    <w:rsid w:val="001500F6"/>
    <w:rsid w:val="001549E6"/>
    <w:rsid w:val="00155650"/>
    <w:rsid w:val="001733AC"/>
    <w:rsid w:val="00176B03"/>
    <w:rsid w:val="00177756"/>
    <w:rsid w:val="00183328"/>
    <w:rsid w:val="00183561"/>
    <w:rsid w:val="001929F7"/>
    <w:rsid w:val="001A7B1F"/>
    <w:rsid w:val="001B1866"/>
    <w:rsid w:val="001D0A3C"/>
    <w:rsid w:val="001D31A6"/>
    <w:rsid w:val="001E3351"/>
    <w:rsid w:val="002008CB"/>
    <w:rsid w:val="00204081"/>
    <w:rsid w:val="00205567"/>
    <w:rsid w:val="00206C8A"/>
    <w:rsid w:val="00212844"/>
    <w:rsid w:val="00212E3A"/>
    <w:rsid w:val="00220DB9"/>
    <w:rsid w:val="00221C40"/>
    <w:rsid w:val="002315F3"/>
    <w:rsid w:val="002423F3"/>
    <w:rsid w:val="00256911"/>
    <w:rsid w:val="0026745B"/>
    <w:rsid w:val="00274355"/>
    <w:rsid w:val="00284796"/>
    <w:rsid w:val="00294024"/>
    <w:rsid w:val="002B32B6"/>
    <w:rsid w:val="002C4041"/>
    <w:rsid w:val="002D10B5"/>
    <w:rsid w:val="002E50F0"/>
    <w:rsid w:val="002F2A74"/>
    <w:rsid w:val="002F3517"/>
    <w:rsid w:val="003020B6"/>
    <w:rsid w:val="003268B6"/>
    <w:rsid w:val="0033055D"/>
    <w:rsid w:val="00336235"/>
    <w:rsid w:val="003430BC"/>
    <w:rsid w:val="00354AC5"/>
    <w:rsid w:val="003639F0"/>
    <w:rsid w:val="00364A22"/>
    <w:rsid w:val="00365E73"/>
    <w:rsid w:val="00367791"/>
    <w:rsid w:val="00373993"/>
    <w:rsid w:val="00376948"/>
    <w:rsid w:val="0038226D"/>
    <w:rsid w:val="00392B7F"/>
    <w:rsid w:val="00393BA0"/>
    <w:rsid w:val="003972AA"/>
    <w:rsid w:val="003A3CA4"/>
    <w:rsid w:val="003A5849"/>
    <w:rsid w:val="003A649F"/>
    <w:rsid w:val="003B248A"/>
    <w:rsid w:val="003C0F3A"/>
    <w:rsid w:val="003C38E6"/>
    <w:rsid w:val="003C759C"/>
    <w:rsid w:val="003E0BDA"/>
    <w:rsid w:val="003E6FE4"/>
    <w:rsid w:val="003E7375"/>
    <w:rsid w:val="003F067F"/>
    <w:rsid w:val="003F37EA"/>
    <w:rsid w:val="003F60FA"/>
    <w:rsid w:val="004012BE"/>
    <w:rsid w:val="004014C5"/>
    <w:rsid w:val="0041346D"/>
    <w:rsid w:val="0042444B"/>
    <w:rsid w:val="004358E9"/>
    <w:rsid w:val="004376DC"/>
    <w:rsid w:val="00442D30"/>
    <w:rsid w:val="00445D3D"/>
    <w:rsid w:val="0045181C"/>
    <w:rsid w:val="004568AB"/>
    <w:rsid w:val="00466955"/>
    <w:rsid w:val="004669CD"/>
    <w:rsid w:val="00470540"/>
    <w:rsid w:val="0047341B"/>
    <w:rsid w:val="00477B6C"/>
    <w:rsid w:val="00482F33"/>
    <w:rsid w:val="00483999"/>
    <w:rsid w:val="0048450F"/>
    <w:rsid w:val="00485F22"/>
    <w:rsid w:val="00490901"/>
    <w:rsid w:val="00495546"/>
    <w:rsid w:val="00495AA8"/>
    <w:rsid w:val="00497170"/>
    <w:rsid w:val="004A534F"/>
    <w:rsid w:val="004B03C2"/>
    <w:rsid w:val="004B2D8A"/>
    <w:rsid w:val="004D0E8F"/>
    <w:rsid w:val="004E331A"/>
    <w:rsid w:val="004E5F0B"/>
    <w:rsid w:val="004F7F27"/>
    <w:rsid w:val="00510F9D"/>
    <w:rsid w:val="0051258E"/>
    <w:rsid w:val="005130AB"/>
    <w:rsid w:val="00513515"/>
    <w:rsid w:val="0051777F"/>
    <w:rsid w:val="00521B3E"/>
    <w:rsid w:val="0053038A"/>
    <w:rsid w:val="005321CF"/>
    <w:rsid w:val="00535440"/>
    <w:rsid w:val="005365D9"/>
    <w:rsid w:val="00551419"/>
    <w:rsid w:val="00553B2F"/>
    <w:rsid w:val="005667C7"/>
    <w:rsid w:val="00571A88"/>
    <w:rsid w:val="00571B49"/>
    <w:rsid w:val="0057307C"/>
    <w:rsid w:val="005769F8"/>
    <w:rsid w:val="00577DA6"/>
    <w:rsid w:val="0058077E"/>
    <w:rsid w:val="00583F2D"/>
    <w:rsid w:val="005904D4"/>
    <w:rsid w:val="0059405C"/>
    <w:rsid w:val="005A1FED"/>
    <w:rsid w:val="005C530D"/>
    <w:rsid w:val="005C575C"/>
    <w:rsid w:val="005E3F3A"/>
    <w:rsid w:val="005E577D"/>
    <w:rsid w:val="005E5CE8"/>
    <w:rsid w:val="005F075E"/>
    <w:rsid w:val="005F0A0E"/>
    <w:rsid w:val="00612BA7"/>
    <w:rsid w:val="00613DA8"/>
    <w:rsid w:val="006272F2"/>
    <w:rsid w:val="00627CD7"/>
    <w:rsid w:val="00632FD2"/>
    <w:rsid w:val="00636113"/>
    <w:rsid w:val="006405D5"/>
    <w:rsid w:val="0064258A"/>
    <w:rsid w:val="006438FF"/>
    <w:rsid w:val="00643F98"/>
    <w:rsid w:val="00646220"/>
    <w:rsid w:val="00657243"/>
    <w:rsid w:val="006619BC"/>
    <w:rsid w:val="00663A57"/>
    <w:rsid w:val="006656E1"/>
    <w:rsid w:val="00676D2D"/>
    <w:rsid w:val="00692393"/>
    <w:rsid w:val="00692A13"/>
    <w:rsid w:val="006A5B9D"/>
    <w:rsid w:val="006B1283"/>
    <w:rsid w:val="006B188D"/>
    <w:rsid w:val="006B3B24"/>
    <w:rsid w:val="006C5252"/>
    <w:rsid w:val="006D6172"/>
    <w:rsid w:val="006E20F0"/>
    <w:rsid w:val="006E477F"/>
    <w:rsid w:val="006F76BF"/>
    <w:rsid w:val="007046E8"/>
    <w:rsid w:val="007217F1"/>
    <w:rsid w:val="007264F7"/>
    <w:rsid w:val="00731D99"/>
    <w:rsid w:val="00733240"/>
    <w:rsid w:val="00734ECC"/>
    <w:rsid w:val="00746B0C"/>
    <w:rsid w:val="00757794"/>
    <w:rsid w:val="00757CEF"/>
    <w:rsid w:val="0076149E"/>
    <w:rsid w:val="007808B6"/>
    <w:rsid w:val="00783154"/>
    <w:rsid w:val="00785DD7"/>
    <w:rsid w:val="007864FA"/>
    <w:rsid w:val="0078707A"/>
    <w:rsid w:val="00792FDC"/>
    <w:rsid w:val="0079377B"/>
    <w:rsid w:val="007972AC"/>
    <w:rsid w:val="007A2BF6"/>
    <w:rsid w:val="007B2A20"/>
    <w:rsid w:val="007B5867"/>
    <w:rsid w:val="007B7CF7"/>
    <w:rsid w:val="007C02D7"/>
    <w:rsid w:val="007C0E3E"/>
    <w:rsid w:val="007D0026"/>
    <w:rsid w:val="007D3537"/>
    <w:rsid w:val="007E2E74"/>
    <w:rsid w:val="007E391E"/>
    <w:rsid w:val="007E5196"/>
    <w:rsid w:val="007E557E"/>
    <w:rsid w:val="007F308A"/>
    <w:rsid w:val="007F400B"/>
    <w:rsid w:val="00800E8F"/>
    <w:rsid w:val="00806476"/>
    <w:rsid w:val="00811680"/>
    <w:rsid w:val="0081258F"/>
    <w:rsid w:val="00813A20"/>
    <w:rsid w:val="008160B3"/>
    <w:rsid w:val="0082510A"/>
    <w:rsid w:val="008263D8"/>
    <w:rsid w:val="00826D15"/>
    <w:rsid w:val="008270B3"/>
    <w:rsid w:val="00831B8D"/>
    <w:rsid w:val="008402D6"/>
    <w:rsid w:val="00842639"/>
    <w:rsid w:val="00842A71"/>
    <w:rsid w:val="008451AA"/>
    <w:rsid w:val="00846F99"/>
    <w:rsid w:val="0084730B"/>
    <w:rsid w:val="0085189D"/>
    <w:rsid w:val="00863103"/>
    <w:rsid w:val="00872A16"/>
    <w:rsid w:val="00877DF2"/>
    <w:rsid w:val="0089533B"/>
    <w:rsid w:val="008979D8"/>
    <w:rsid w:val="00897E97"/>
    <w:rsid w:val="008A05EA"/>
    <w:rsid w:val="008A13E5"/>
    <w:rsid w:val="008A3DF2"/>
    <w:rsid w:val="008A684F"/>
    <w:rsid w:val="008B0ABF"/>
    <w:rsid w:val="008B7695"/>
    <w:rsid w:val="008D39B5"/>
    <w:rsid w:val="008E01B7"/>
    <w:rsid w:val="008E19A9"/>
    <w:rsid w:val="008E2C97"/>
    <w:rsid w:val="008E45B7"/>
    <w:rsid w:val="008E5D53"/>
    <w:rsid w:val="008E7789"/>
    <w:rsid w:val="008F2807"/>
    <w:rsid w:val="00901572"/>
    <w:rsid w:val="00905979"/>
    <w:rsid w:val="00912695"/>
    <w:rsid w:val="009147B2"/>
    <w:rsid w:val="0091624D"/>
    <w:rsid w:val="00916FB5"/>
    <w:rsid w:val="00921A20"/>
    <w:rsid w:val="00927F6F"/>
    <w:rsid w:val="00935F22"/>
    <w:rsid w:val="00943B4B"/>
    <w:rsid w:val="009458EB"/>
    <w:rsid w:val="00955C5F"/>
    <w:rsid w:val="00955E45"/>
    <w:rsid w:val="009604E6"/>
    <w:rsid w:val="00964AA1"/>
    <w:rsid w:val="00965C95"/>
    <w:rsid w:val="00970C92"/>
    <w:rsid w:val="0097188C"/>
    <w:rsid w:val="0097364B"/>
    <w:rsid w:val="00977344"/>
    <w:rsid w:val="00986070"/>
    <w:rsid w:val="009930C1"/>
    <w:rsid w:val="009977A8"/>
    <w:rsid w:val="00997A51"/>
    <w:rsid w:val="009A3493"/>
    <w:rsid w:val="009B0B34"/>
    <w:rsid w:val="009B2C4E"/>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37358"/>
    <w:rsid w:val="00A433B0"/>
    <w:rsid w:val="00A46205"/>
    <w:rsid w:val="00A539E0"/>
    <w:rsid w:val="00A564FF"/>
    <w:rsid w:val="00A61EDE"/>
    <w:rsid w:val="00A715CC"/>
    <w:rsid w:val="00A76C6E"/>
    <w:rsid w:val="00A85417"/>
    <w:rsid w:val="00A9185E"/>
    <w:rsid w:val="00A9753E"/>
    <w:rsid w:val="00A978DC"/>
    <w:rsid w:val="00AC1FBA"/>
    <w:rsid w:val="00AD0A7C"/>
    <w:rsid w:val="00AD440C"/>
    <w:rsid w:val="00AF6256"/>
    <w:rsid w:val="00B01BC4"/>
    <w:rsid w:val="00B03A5A"/>
    <w:rsid w:val="00B045CA"/>
    <w:rsid w:val="00B13F4A"/>
    <w:rsid w:val="00B206F3"/>
    <w:rsid w:val="00B20F86"/>
    <w:rsid w:val="00B25EFA"/>
    <w:rsid w:val="00B320F9"/>
    <w:rsid w:val="00B32EBC"/>
    <w:rsid w:val="00B34A32"/>
    <w:rsid w:val="00B434F1"/>
    <w:rsid w:val="00B43A81"/>
    <w:rsid w:val="00B450F2"/>
    <w:rsid w:val="00B520C3"/>
    <w:rsid w:val="00B5675A"/>
    <w:rsid w:val="00B5780D"/>
    <w:rsid w:val="00B7030D"/>
    <w:rsid w:val="00B71181"/>
    <w:rsid w:val="00B730EF"/>
    <w:rsid w:val="00B733D1"/>
    <w:rsid w:val="00B76017"/>
    <w:rsid w:val="00B86110"/>
    <w:rsid w:val="00B87170"/>
    <w:rsid w:val="00B873EA"/>
    <w:rsid w:val="00BA2908"/>
    <w:rsid w:val="00BA3753"/>
    <w:rsid w:val="00BA3F92"/>
    <w:rsid w:val="00BA522A"/>
    <w:rsid w:val="00BC2029"/>
    <w:rsid w:val="00BC298B"/>
    <w:rsid w:val="00BD2F89"/>
    <w:rsid w:val="00BD34DD"/>
    <w:rsid w:val="00BD3EF6"/>
    <w:rsid w:val="00BD4DDC"/>
    <w:rsid w:val="00BD6E1D"/>
    <w:rsid w:val="00BE2D6B"/>
    <w:rsid w:val="00BF1791"/>
    <w:rsid w:val="00BF5CB0"/>
    <w:rsid w:val="00C0407D"/>
    <w:rsid w:val="00C160A7"/>
    <w:rsid w:val="00C17E87"/>
    <w:rsid w:val="00C305AE"/>
    <w:rsid w:val="00C36C89"/>
    <w:rsid w:val="00C4627A"/>
    <w:rsid w:val="00C51C2A"/>
    <w:rsid w:val="00C53A31"/>
    <w:rsid w:val="00C62060"/>
    <w:rsid w:val="00C62C21"/>
    <w:rsid w:val="00C7024C"/>
    <w:rsid w:val="00C748E9"/>
    <w:rsid w:val="00C7516F"/>
    <w:rsid w:val="00C8010B"/>
    <w:rsid w:val="00C81006"/>
    <w:rsid w:val="00C81D9D"/>
    <w:rsid w:val="00C82407"/>
    <w:rsid w:val="00C835D9"/>
    <w:rsid w:val="00C84674"/>
    <w:rsid w:val="00C92AB9"/>
    <w:rsid w:val="00C94538"/>
    <w:rsid w:val="00CA0511"/>
    <w:rsid w:val="00CA0FA6"/>
    <w:rsid w:val="00CA6BB8"/>
    <w:rsid w:val="00CB444C"/>
    <w:rsid w:val="00CC2D37"/>
    <w:rsid w:val="00CD78EA"/>
    <w:rsid w:val="00CE344B"/>
    <w:rsid w:val="00CE4A92"/>
    <w:rsid w:val="00D002D8"/>
    <w:rsid w:val="00D025EC"/>
    <w:rsid w:val="00D026A5"/>
    <w:rsid w:val="00D16E8C"/>
    <w:rsid w:val="00D24442"/>
    <w:rsid w:val="00D30B7E"/>
    <w:rsid w:val="00D3790F"/>
    <w:rsid w:val="00D46354"/>
    <w:rsid w:val="00D47DA6"/>
    <w:rsid w:val="00D51334"/>
    <w:rsid w:val="00D532A5"/>
    <w:rsid w:val="00D60320"/>
    <w:rsid w:val="00D623FA"/>
    <w:rsid w:val="00D640EE"/>
    <w:rsid w:val="00D67B4E"/>
    <w:rsid w:val="00D75049"/>
    <w:rsid w:val="00D773C5"/>
    <w:rsid w:val="00D83710"/>
    <w:rsid w:val="00D87A00"/>
    <w:rsid w:val="00D87C7F"/>
    <w:rsid w:val="00D92163"/>
    <w:rsid w:val="00D942EC"/>
    <w:rsid w:val="00DB2E64"/>
    <w:rsid w:val="00DB3937"/>
    <w:rsid w:val="00DB449E"/>
    <w:rsid w:val="00DC1DC3"/>
    <w:rsid w:val="00DC6F39"/>
    <w:rsid w:val="00DC715A"/>
    <w:rsid w:val="00DD1803"/>
    <w:rsid w:val="00DD27F0"/>
    <w:rsid w:val="00DE00DB"/>
    <w:rsid w:val="00DF1C32"/>
    <w:rsid w:val="00DF58B2"/>
    <w:rsid w:val="00E0079F"/>
    <w:rsid w:val="00E15300"/>
    <w:rsid w:val="00E173F0"/>
    <w:rsid w:val="00E20FAF"/>
    <w:rsid w:val="00E23758"/>
    <w:rsid w:val="00E26732"/>
    <w:rsid w:val="00E269DE"/>
    <w:rsid w:val="00E278F8"/>
    <w:rsid w:val="00E3129B"/>
    <w:rsid w:val="00E3461C"/>
    <w:rsid w:val="00E42ABB"/>
    <w:rsid w:val="00E44C74"/>
    <w:rsid w:val="00E45220"/>
    <w:rsid w:val="00E503B5"/>
    <w:rsid w:val="00E551A4"/>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C7034"/>
    <w:rsid w:val="00ED5970"/>
    <w:rsid w:val="00ED685C"/>
    <w:rsid w:val="00EE611E"/>
    <w:rsid w:val="00EF1552"/>
    <w:rsid w:val="00EF6CAC"/>
    <w:rsid w:val="00F100FB"/>
    <w:rsid w:val="00F11704"/>
    <w:rsid w:val="00F11EC3"/>
    <w:rsid w:val="00F164E7"/>
    <w:rsid w:val="00F22ECB"/>
    <w:rsid w:val="00F2378A"/>
    <w:rsid w:val="00F31C8B"/>
    <w:rsid w:val="00F42734"/>
    <w:rsid w:val="00F43788"/>
    <w:rsid w:val="00F43817"/>
    <w:rsid w:val="00F51276"/>
    <w:rsid w:val="00F52BFE"/>
    <w:rsid w:val="00F627C7"/>
    <w:rsid w:val="00F65030"/>
    <w:rsid w:val="00F66E4A"/>
    <w:rsid w:val="00F740B0"/>
    <w:rsid w:val="00F75DF2"/>
    <w:rsid w:val="00F86383"/>
    <w:rsid w:val="00F923D7"/>
    <w:rsid w:val="00F940A9"/>
    <w:rsid w:val="00F95C17"/>
    <w:rsid w:val="00F95D44"/>
    <w:rsid w:val="00FA18D0"/>
    <w:rsid w:val="00FA586A"/>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69B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fr-FR"/>
      </w:rPr>
    </w:rPrDefault>
    <w:pPrDefault>
      <w:pPr>
        <w:spacing w:before="80" w:after="80" w:line="300" w:lineRule="atLeast"/>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aliases w:val="Polytan Briefbogen Adressblock"/>
    <w:qFormat/>
    <w:rsid w:val="0058077E"/>
    <w:rPr>
      <w:rFonts w:ascii="Arial" w:hAnsi="Arial"/>
      <w:szCs w:val="22"/>
    </w:rPr>
  </w:style>
  <w:style w:type="paragraph" w:styleId="berschrift1">
    <w:name w:val="heading 1"/>
    <w:basedOn w:val="Standard"/>
    <w:link w:val="berschrift1Zchn"/>
    <w:uiPriority w:val="9"/>
    <w:qFormat/>
    <w:rsid w:val="002F351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fr-FR"/>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fr-FR"/>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fr-FR"/>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fr-FR"/>
    </w:rPr>
  </w:style>
  <w:style w:type="character" w:customStyle="1" w:styleId="PolytanBriefbogenDatumZchn">
    <w:name w:val="Polytan Briefbogen Datum Zchn"/>
    <w:link w:val="PolytanBriefbogenDatum"/>
    <w:rsid w:val="00806476"/>
    <w:rPr>
      <w:rFonts w:ascii="Arial" w:hAnsi="Arial" w:cs="Arial"/>
      <w:lang w:eastAsia="fr-FR"/>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fr-FR"/>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berschrift1Zchn">
    <w:name w:val="Überschrift 1 Zchn"/>
    <w:basedOn w:val="Absatz-Standardschriftart"/>
    <w:link w:val="berschrift1"/>
    <w:uiPriority w:val="9"/>
    <w:rsid w:val="002F3517"/>
    <w:rPr>
      <w:rFonts w:ascii="Times New Roman" w:eastAsia="Times New Roman" w:hAnsi="Times New Roman"/>
      <w:b/>
      <w:bCs/>
      <w:kern w:val="36"/>
      <w:sz w:val="48"/>
      <w:szCs w:val="48"/>
    </w:rPr>
  </w:style>
  <w:style w:type="character" w:customStyle="1" w:styleId="st">
    <w:name w:val="st"/>
    <w:basedOn w:val="Absatz-Standardschriftart"/>
    <w:rsid w:val="003A649F"/>
  </w:style>
  <w:style w:type="character" w:styleId="Kommentarzeichen">
    <w:name w:val="annotation reference"/>
    <w:basedOn w:val="Absatz-Standardschriftart"/>
    <w:uiPriority w:val="99"/>
    <w:semiHidden/>
    <w:unhideWhenUsed/>
    <w:rsid w:val="00921A20"/>
    <w:rPr>
      <w:sz w:val="18"/>
      <w:szCs w:val="18"/>
    </w:rPr>
  </w:style>
  <w:style w:type="paragraph" w:styleId="Kommentartext">
    <w:name w:val="annotation text"/>
    <w:basedOn w:val="Standard"/>
    <w:link w:val="KommentartextZchn"/>
    <w:uiPriority w:val="99"/>
    <w:semiHidden/>
    <w:unhideWhenUsed/>
    <w:rsid w:val="00921A20"/>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921A20"/>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921A20"/>
    <w:rPr>
      <w:b/>
      <w:bCs/>
      <w:sz w:val="20"/>
      <w:szCs w:val="20"/>
    </w:rPr>
  </w:style>
  <w:style w:type="character" w:customStyle="1" w:styleId="KommentarthemaZchn">
    <w:name w:val="Kommentarthema Zchn"/>
    <w:basedOn w:val="KommentartextZchn"/>
    <w:link w:val="Kommentarthema"/>
    <w:uiPriority w:val="99"/>
    <w:semiHidden/>
    <w:rsid w:val="00921A2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636831250">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nl.wikipedia.org/wiki/Groesbeek" TargetMode="External"/><Relationship Id="rId9" Type="http://schemas.openxmlformats.org/officeDocument/2006/relationships/hyperlink" Target="http://www.polytan.com/" TargetMode="External"/><Relationship Id="rId10"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8B1D8-A964-F948-8412-FD2F1DB3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C:\Users\AQ\AppData\Local\Temp\2014-10-08_Presseinfo_Vorlage.dotx</Template>
  <TotalTime>0</TotalTime>
  <Pages>4</Pages>
  <Words>1040</Words>
  <Characters>5393</Characters>
  <Application>Microsoft Macintosh Word</Application>
  <DocSecurity>0</DocSecurity>
  <Lines>88</Lines>
  <Paragraphs>34</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pep Sprachennetzwerk</cp:lastModifiedBy>
  <cp:revision>5</cp:revision>
  <cp:lastPrinted>2016-10-20T14:30:00Z</cp:lastPrinted>
  <dcterms:created xsi:type="dcterms:W3CDTF">2016-11-14T09:52:00Z</dcterms:created>
  <dcterms:modified xsi:type="dcterms:W3CDTF">2016-11-17T15:16:00Z</dcterms:modified>
</cp:coreProperties>
</file>